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4DA" w:rsidRPr="001F6A3E" w:rsidRDefault="001F6A3E" w:rsidP="001F6A3E">
      <w:pPr>
        <w:spacing w:after="0" w:line="240" w:lineRule="auto"/>
        <w:jc w:val="center"/>
        <w:rPr>
          <w:rFonts w:ascii="Times New Roman" w:hAnsi="Times New Roman" w:cs="Times New Roman"/>
          <w:b/>
          <w:sz w:val="28"/>
          <w:szCs w:val="28"/>
        </w:rPr>
      </w:pPr>
      <w:r w:rsidRPr="001F6A3E">
        <w:rPr>
          <w:rFonts w:ascii="Times New Roman" w:hAnsi="Times New Roman" w:cs="Times New Roman"/>
          <w:b/>
          <w:sz w:val="28"/>
          <w:szCs w:val="28"/>
        </w:rPr>
        <w:t xml:space="preserve">Доклад для публичных </w:t>
      </w:r>
      <w:r w:rsidR="005F6404">
        <w:rPr>
          <w:rFonts w:ascii="Times New Roman" w:hAnsi="Times New Roman" w:cs="Times New Roman"/>
          <w:b/>
          <w:sz w:val="28"/>
          <w:szCs w:val="28"/>
        </w:rPr>
        <w:t>слушаний</w:t>
      </w:r>
    </w:p>
    <w:p w:rsidR="001F6A3E" w:rsidRDefault="001F6A3E" w:rsidP="001F6A3E">
      <w:pPr>
        <w:spacing w:after="0" w:line="240" w:lineRule="auto"/>
        <w:jc w:val="center"/>
        <w:rPr>
          <w:rFonts w:ascii="Times New Roman" w:hAnsi="Times New Roman" w:cs="Times New Roman"/>
          <w:b/>
          <w:sz w:val="28"/>
          <w:szCs w:val="28"/>
        </w:rPr>
      </w:pPr>
      <w:r w:rsidRPr="001F6A3E">
        <w:rPr>
          <w:rFonts w:ascii="Times New Roman" w:hAnsi="Times New Roman" w:cs="Times New Roman"/>
          <w:b/>
          <w:sz w:val="28"/>
          <w:szCs w:val="28"/>
        </w:rPr>
        <w:t>Правоприменительная практика по 44</w:t>
      </w:r>
      <w:r w:rsidR="00412B90">
        <w:rPr>
          <w:rFonts w:ascii="Times New Roman" w:hAnsi="Times New Roman" w:cs="Times New Roman"/>
          <w:b/>
          <w:sz w:val="28"/>
          <w:szCs w:val="28"/>
        </w:rPr>
        <w:t>-</w:t>
      </w:r>
      <w:r w:rsidRPr="001F6A3E">
        <w:rPr>
          <w:rFonts w:ascii="Times New Roman" w:hAnsi="Times New Roman" w:cs="Times New Roman"/>
          <w:b/>
          <w:sz w:val="28"/>
          <w:szCs w:val="28"/>
        </w:rPr>
        <w:t>ФЗ</w:t>
      </w:r>
    </w:p>
    <w:p w:rsidR="001F6A3E" w:rsidRDefault="001F6A3E" w:rsidP="001F6A3E">
      <w:pPr>
        <w:spacing w:after="0" w:line="240" w:lineRule="auto"/>
        <w:jc w:val="both"/>
        <w:rPr>
          <w:rFonts w:ascii="Times New Roman" w:hAnsi="Times New Roman" w:cs="Times New Roman"/>
          <w:sz w:val="28"/>
          <w:szCs w:val="28"/>
        </w:rPr>
      </w:pPr>
    </w:p>
    <w:p w:rsidR="001F6A3E" w:rsidRDefault="001F6A3E" w:rsidP="0007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осн</w:t>
      </w:r>
      <w:r w:rsidR="00876995">
        <w:rPr>
          <w:rFonts w:ascii="Times New Roman" w:hAnsi="Times New Roman" w:cs="Times New Roman"/>
          <w:sz w:val="28"/>
          <w:szCs w:val="28"/>
        </w:rPr>
        <w:t xml:space="preserve">овных направлений </w:t>
      </w:r>
      <w:proofErr w:type="gramStart"/>
      <w:r w:rsidR="00876995">
        <w:rPr>
          <w:rFonts w:ascii="Times New Roman" w:hAnsi="Times New Roman" w:cs="Times New Roman"/>
          <w:sz w:val="28"/>
          <w:szCs w:val="28"/>
        </w:rPr>
        <w:t>деятельности о</w:t>
      </w:r>
      <w:r>
        <w:rPr>
          <w:rFonts w:ascii="Times New Roman" w:hAnsi="Times New Roman" w:cs="Times New Roman"/>
          <w:sz w:val="28"/>
          <w:szCs w:val="28"/>
        </w:rPr>
        <w:t>тдела контроля органов власти</w:t>
      </w:r>
      <w:proofErr w:type="gramEnd"/>
      <w:r>
        <w:rPr>
          <w:rFonts w:ascii="Times New Roman" w:hAnsi="Times New Roman" w:cs="Times New Roman"/>
          <w:sz w:val="28"/>
          <w:szCs w:val="28"/>
        </w:rPr>
        <w:t xml:space="preserve"> и закупок является осуществление контроля за соблюдением Федерального закона № 44 «О контрактной системе  в сфере закупок товаров, работ, услуг для обеспечения государственных и муниципальных нужд»</w:t>
      </w:r>
      <w:r w:rsidR="006133CF">
        <w:rPr>
          <w:rFonts w:ascii="Times New Roman" w:hAnsi="Times New Roman" w:cs="Times New Roman"/>
          <w:sz w:val="28"/>
          <w:szCs w:val="28"/>
        </w:rPr>
        <w:t xml:space="preserve"> (далее – Закон о контрактной системе)</w:t>
      </w:r>
      <w:r>
        <w:rPr>
          <w:rFonts w:ascii="Times New Roman" w:hAnsi="Times New Roman" w:cs="Times New Roman"/>
          <w:sz w:val="28"/>
          <w:szCs w:val="28"/>
        </w:rPr>
        <w:t>.</w:t>
      </w:r>
    </w:p>
    <w:p w:rsidR="001F6A3E" w:rsidRDefault="001F6A3E" w:rsidP="00073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Субъектами контроля в данном случае являются:</w:t>
      </w:r>
    </w:p>
    <w:p w:rsidR="001F6A3E" w:rsidRPr="008414F8" w:rsidRDefault="001F6A3E" w:rsidP="00073F92">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w:t>
      </w:r>
      <w:r w:rsidR="0000547B">
        <w:rPr>
          <w:rFonts w:ascii="Times New Roman" w:hAnsi="Times New Roman" w:cs="Times New Roman"/>
          <w:sz w:val="28"/>
          <w:szCs w:val="28"/>
        </w:rPr>
        <w:t xml:space="preserve"> </w:t>
      </w:r>
      <w:r w:rsidR="00FF1FCA">
        <w:rPr>
          <w:rFonts w:ascii="Times New Roman" w:eastAsia="Times New Roman" w:hAnsi="Times New Roman" w:cs="Times New Roman"/>
          <w:sz w:val="28"/>
          <w:szCs w:val="28"/>
        </w:rPr>
        <w:t>заказчики;</w:t>
      </w:r>
    </w:p>
    <w:p w:rsidR="001F6A3E" w:rsidRPr="008414F8" w:rsidRDefault="001F6A3E" w:rsidP="00073F92">
      <w:pPr>
        <w:spacing w:after="0" w:line="240" w:lineRule="auto"/>
        <w:ind w:firstLine="709"/>
        <w:jc w:val="both"/>
        <w:rPr>
          <w:rFonts w:ascii="Times New Roman" w:eastAsia="Times New Roman" w:hAnsi="Times New Roman" w:cs="Times New Roman"/>
          <w:sz w:val="28"/>
          <w:szCs w:val="28"/>
        </w:rPr>
      </w:pPr>
      <w:r w:rsidRPr="008414F8">
        <w:rPr>
          <w:rFonts w:ascii="Times New Roman" w:eastAsia="Times New Roman" w:hAnsi="Times New Roman" w:cs="Times New Roman"/>
          <w:sz w:val="28"/>
          <w:szCs w:val="28"/>
        </w:rPr>
        <w:t xml:space="preserve">- контрактные </w:t>
      </w:r>
      <w:r w:rsidR="00FF1FCA">
        <w:rPr>
          <w:rFonts w:ascii="Times New Roman" w:eastAsia="Times New Roman" w:hAnsi="Times New Roman" w:cs="Times New Roman"/>
          <w:sz w:val="28"/>
          <w:szCs w:val="28"/>
        </w:rPr>
        <w:t>службы, контрактные управляющие;</w:t>
      </w:r>
      <w:r w:rsidRPr="008414F8">
        <w:rPr>
          <w:rFonts w:ascii="Times New Roman" w:eastAsia="Times New Roman" w:hAnsi="Times New Roman" w:cs="Times New Roman"/>
          <w:sz w:val="28"/>
          <w:szCs w:val="28"/>
        </w:rPr>
        <w:t xml:space="preserve"> </w:t>
      </w:r>
    </w:p>
    <w:p w:rsidR="001F6A3E" w:rsidRPr="008414F8" w:rsidRDefault="001F6A3E" w:rsidP="00073F92">
      <w:pPr>
        <w:spacing w:after="0" w:line="240" w:lineRule="auto"/>
        <w:ind w:firstLine="709"/>
        <w:jc w:val="both"/>
        <w:rPr>
          <w:rFonts w:ascii="Times New Roman" w:eastAsia="Times New Roman" w:hAnsi="Times New Roman" w:cs="Times New Roman"/>
          <w:sz w:val="28"/>
          <w:szCs w:val="28"/>
        </w:rPr>
      </w:pPr>
      <w:r w:rsidRPr="008414F8">
        <w:rPr>
          <w:rFonts w:ascii="Times New Roman" w:eastAsia="Times New Roman" w:hAnsi="Times New Roman" w:cs="Times New Roman"/>
          <w:sz w:val="28"/>
          <w:szCs w:val="28"/>
        </w:rPr>
        <w:t>- комиссии по ос</w:t>
      </w:r>
      <w:r w:rsidR="00FF1FCA">
        <w:rPr>
          <w:rFonts w:ascii="Times New Roman" w:eastAsia="Times New Roman" w:hAnsi="Times New Roman" w:cs="Times New Roman"/>
          <w:sz w:val="28"/>
          <w:szCs w:val="28"/>
        </w:rPr>
        <w:t>уществлению закупок и их члены;</w:t>
      </w:r>
    </w:p>
    <w:p w:rsidR="001F6A3E" w:rsidRPr="00512186" w:rsidRDefault="008414F8" w:rsidP="00073F9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0547B">
        <w:rPr>
          <w:rFonts w:ascii="Times New Roman" w:eastAsia="Times New Roman" w:hAnsi="Times New Roman" w:cs="Times New Roman"/>
          <w:sz w:val="28"/>
          <w:szCs w:val="28"/>
        </w:rPr>
        <w:t xml:space="preserve"> </w:t>
      </w:r>
      <w:r w:rsidR="001F6A3E" w:rsidRPr="008414F8">
        <w:rPr>
          <w:rFonts w:ascii="Times New Roman" w:eastAsia="Times New Roman" w:hAnsi="Times New Roman" w:cs="Times New Roman"/>
          <w:sz w:val="28"/>
          <w:szCs w:val="28"/>
        </w:rPr>
        <w:t>уполномоченные органы, уполномоченные учреждения,</w:t>
      </w:r>
      <w:r w:rsidR="00512186">
        <w:rPr>
          <w:rFonts w:ascii="Times New Roman" w:eastAsia="Times New Roman" w:hAnsi="Times New Roman" w:cs="Times New Roman"/>
          <w:sz w:val="28"/>
          <w:szCs w:val="28"/>
        </w:rPr>
        <w:t xml:space="preserve"> специализированные организации</w:t>
      </w:r>
      <w:r>
        <w:rPr>
          <w:rFonts w:ascii="Times New Roman" w:eastAsia="Times New Roman" w:hAnsi="Times New Roman" w:cs="Times New Roman"/>
          <w:sz w:val="28"/>
          <w:szCs w:val="28"/>
        </w:rPr>
        <w:t>.</w:t>
      </w:r>
    </w:p>
    <w:p w:rsidR="001F6A3E" w:rsidRPr="00DA76AA" w:rsidRDefault="001F6A3E" w:rsidP="00073F92">
      <w:pPr>
        <w:spacing w:after="0" w:line="240" w:lineRule="auto"/>
        <w:ind w:firstLine="709"/>
        <w:jc w:val="both"/>
        <w:rPr>
          <w:rFonts w:ascii="Times New Roman" w:hAnsi="Times New Roman" w:cs="Times New Roman"/>
          <w:color w:val="000000" w:themeColor="text1"/>
          <w:sz w:val="28"/>
          <w:szCs w:val="28"/>
        </w:rPr>
      </w:pPr>
      <w:r w:rsidRPr="00DA76AA">
        <w:rPr>
          <w:rFonts w:ascii="Times New Roman" w:hAnsi="Times New Roman" w:cs="Times New Roman"/>
          <w:color w:val="000000" w:themeColor="text1"/>
          <w:sz w:val="28"/>
          <w:szCs w:val="28"/>
        </w:rPr>
        <w:t>В рамках осуществления контроля сотрудники отдела рассматривают жалоб</w:t>
      </w:r>
      <w:r w:rsidR="002155FF">
        <w:rPr>
          <w:rFonts w:ascii="Times New Roman" w:hAnsi="Times New Roman" w:cs="Times New Roman"/>
          <w:color w:val="000000" w:themeColor="text1"/>
          <w:sz w:val="28"/>
          <w:szCs w:val="28"/>
        </w:rPr>
        <w:t>ы в порядке, предусмотренном ст</w:t>
      </w:r>
      <w:r w:rsidR="001F1819">
        <w:rPr>
          <w:rFonts w:ascii="Times New Roman" w:hAnsi="Times New Roman" w:cs="Times New Roman"/>
          <w:color w:val="000000" w:themeColor="text1"/>
          <w:sz w:val="28"/>
          <w:szCs w:val="28"/>
        </w:rPr>
        <w:t>.</w:t>
      </w:r>
      <w:r w:rsidRPr="00DA76AA">
        <w:rPr>
          <w:rFonts w:ascii="Times New Roman" w:hAnsi="Times New Roman" w:cs="Times New Roman"/>
          <w:color w:val="000000" w:themeColor="text1"/>
          <w:sz w:val="28"/>
          <w:szCs w:val="28"/>
        </w:rPr>
        <w:t xml:space="preserve"> 106 Закона о контрактной системе и проводят внеплановые проверки, по основаниям, указанным в ст</w:t>
      </w:r>
      <w:r w:rsidR="001F1819">
        <w:rPr>
          <w:rFonts w:ascii="Times New Roman" w:hAnsi="Times New Roman" w:cs="Times New Roman"/>
          <w:color w:val="000000" w:themeColor="text1"/>
          <w:sz w:val="28"/>
          <w:szCs w:val="28"/>
        </w:rPr>
        <w:t>.</w:t>
      </w:r>
      <w:r w:rsidRPr="00DA76AA">
        <w:rPr>
          <w:rFonts w:ascii="Times New Roman" w:hAnsi="Times New Roman" w:cs="Times New Roman"/>
          <w:color w:val="000000" w:themeColor="text1"/>
          <w:sz w:val="28"/>
          <w:szCs w:val="28"/>
        </w:rPr>
        <w:t xml:space="preserve"> 99</w:t>
      </w:r>
      <w:r w:rsidR="00E90B7C">
        <w:rPr>
          <w:rFonts w:ascii="Times New Roman" w:hAnsi="Times New Roman" w:cs="Times New Roman"/>
          <w:color w:val="000000" w:themeColor="text1"/>
          <w:sz w:val="28"/>
          <w:szCs w:val="28"/>
        </w:rPr>
        <w:t xml:space="preserve"> Закона о контрактной системе</w:t>
      </w:r>
      <w:r w:rsidRPr="00DA76AA">
        <w:rPr>
          <w:rFonts w:ascii="Times New Roman" w:hAnsi="Times New Roman" w:cs="Times New Roman"/>
          <w:color w:val="000000" w:themeColor="text1"/>
          <w:sz w:val="28"/>
          <w:szCs w:val="28"/>
        </w:rPr>
        <w:t>.</w:t>
      </w:r>
    </w:p>
    <w:p w:rsidR="00DA76AA" w:rsidRPr="00164921" w:rsidRDefault="00DA76AA" w:rsidP="00073F92">
      <w:pPr>
        <w:spacing w:after="0" w:line="240" w:lineRule="auto"/>
        <w:ind w:firstLine="709"/>
        <w:jc w:val="both"/>
        <w:rPr>
          <w:rFonts w:ascii="Times New Roman" w:hAnsi="Times New Roman" w:cs="Times New Roman"/>
          <w:color w:val="000000" w:themeColor="text1"/>
          <w:sz w:val="28"/>
          <w:szCs w:val="28"/>
        </w:rPr>
      </w:pPr>
      <w:r w:rsidRPr="00164921">
        <w:rPr>
          <w:rFonts w:ascii="Times New Roman" w:hAnsi="Times New Roman" w:cs="Times New Roman"/>
          <w:color w:val="000000" w:themeColor="text1"/>
          <w:sz w:val="28"/>
          <w:szCs w:val="28"/>
        </w:rPr>
        <w:t>Так</w:t>
      </w:r>
      <w:r w:rsidR="00477ABD" w:rsidRPr="00164921">
        <w:rPr>
          <w:rFonts w:ascii="Times New Roman" w:hAnsi="Times New Roman" w:cs="Times New Roman"/>
          <w:color w:val="000000" w:themeColor="text1"/>
          <w:sz w:val="28"/>
          <w:szCs w:val="28"/>
        </w:rPr>
        <w:t>,</w:t>
      </w:r>
      <w:r w:rsidRPr="00164921">
        <w:rPr>
          <w:rFonts w:ascii="Times New Roman" w:hAnsi="Times New Roman" w:cs="Times New Roman"/>
          <w:color w:val="000000" w:themeColor="text1"/>
          <w:sz w:val="28"/>
          <w:szCs w:val="28"/>
        </w:rPr>
        <w:t xml:space="preserve"> за истекший период 20</w:t>
      </w:r>
      <w:r w:rsidR="00CA22F5" w:rsidRPr="00164921">
        <w:rPr>
          <w:rFonts w:ascii="Times New Roman" w:hAnsi="Times New Roman" w:cs="Times New Roman"/>
          <w:color w:val="000000" w:themeColor="text1"/>
          <w:sz w:val="28"/>
          <w:szCs w:val="28"/>
        </w:rPr>
        <w:t>21</w:t>
      </w:r>
      <w:r w:rsidRPr="00164921">
        <w:rPr>
          <w:rFonts w:ascii="Times New Roman" w:hAnsi="Times New Roman" w:cs="Times New Roman"/>
          <w:color w:val="000000" w:themeColor="text1"/>
          <w:sz w:val="28"/>
          <w:szCs w:val="28"/>
        </w:rPr>
        <w:t xml:space="preserve"> года в отдел </w:t>
      </w:r>
      <w:r w:rsidR="00334F06" w:rsidRPr="00164921">
        <w:rPr>
          <w:rFonts w:ascii="Times New Roman" w:hAnsi="Times New Roman" w:cs="Times New Roman"/>
          <w:color w:val="000000" w:themeColor="text1"/>
          <w:sz w:val="28"/>
          <w:szCs w:val="28"/>
        </w:rPr>
        <w:t xml:space="preserve">контроля органов власти и закупок </w:t>
      </w:r>
      <w:r w:rsidRPr="00164921">
        <w:rPr>
          <w:rFonts w:ascii="Times New Roman" w:hAnsi="Times New Roman" w:cs="Times New Roman"/>
          <w:color w:val="000000" w:themeColor="text1"/>
          <w:sz w:val="28"/>
          <w:szCs w:val="28"/>
        </w:rPr>
        <w:t xml:space="preserve">поступило </w:t>
      </w:r>
      <w:r w:rsidR="00334F06" w:rsidRPr="00164921">
        <w:rPr>
          <w:rFonts w:ascii="Times New Roman" w:hAnsi="Times New Roman" w:cs="Times New Roman"/>
          <w:color w:val="000000" w:themeColor="text1"/>
          <w:sz w:val="28"/>
          <w:szCs w:val="28"/>
        </w:rPr>
        <w:t>порядка</w:t>
      </w:r>
      <w:r w:rsidR="004713B1" w:rsidRPr="00164921">
        <w:rPr>
          <w:rFonts w:ascii="Times New Roman" w:hAnsi="Times New Roman" w:cs="Times New Roman"/>
          <w:color w:val="000000" w:themeColor="text1"/>
          <w:sz w:val="28"/>
          <w:szCs w:val="28"/>
        </w:rPr>
        <w:t xml:space="preserve"> </w:t>
      </w:r>
      <w:r w:rsidR="00CA22F5" w:rsidRPr="00164921">
        <w:rPr>
          <w:rFonts w:ascii="Times New Roman" w:hAnsi="Times New Roman" w:cs="Times New Roman"/>
          <w:color w:val="000000" w:themeColor="text1"/>
          <w:sz w:val="28"/>
          <w:szCs w:val="28"/>
        </w:rPr>
        <w:t xml:space="preserve">400 </w:t>
      </w:r>
      <w:r w:rsidRPr="00164921">
        <w:rPr>
          <w:rFonts w:ascii="Times New Roman" w:hAnsi="Times New Roman" w:cs="Times New Roman"/>
          <w:color w:val="000000" w:themeColor="text1"/>
          <w:sz w:val="28"/>
          <w:szCs w:val="28"/>
        </w:rPr>
        <w:t xml:space="preserve">жалоб на действия субъектов контроля при проведении процедур определения поставщика (подрядчика, исполнителя), предусмотренных Законом о контрактной системе, по итогам </w:t>
      </w:r>
      <w:proofErr w:type="gramStart"/>
      <w:r w:rsidRPr="00164921">
        <w:rPr>
          <w:rFonts w:ascii="Times New Roman" w:hAnsi="Times New Roman" w:cs="Times New Roman"/>
          <w:color w:val="000000" w:themeColor="text1"/>
          <w:sz w:val="28"/>
          <w:szCs w:val="28"/>
        </w:rPr>
        <w:t>рассмотрения</w:t>
      </w:r>
      <w:proofErr w:type="gramEnd"/>
      <w:r w:rsidRPr="00164921">
        <w:rPr>
          <w:rFonts w:ascii="Times New Roman" w:hAnsi="Times New Roman" w:cs="Times New Roman"/>
          <w:color w:val="000000" w:themeColor="text1"/>
          <w:sz w:val="28"/>
          <w:szCs w:val="28"/>
        </w:rPr>
        <w:t xml:space="preserve"> которых</w:t>
      </w:r>
      <w:r w:rsidR="00911CC2" w:rsidRPr="00164921">
        <w:rPr>
          <w:rFonts w:ascii="Times New Roman" w:hAnsi="Times New Roman" w:cs="Times New Roman"/>
          <w:color w:val="000000" w:themeColor="text1"/>
          <w:sz w:val="28"/>
          <w:szCs w:val="28"/>
        </w:rPr>
        <w:t>,</w:t>
      </w:r>
      <w:r w:rsidR="00DB45F0" w:rsidRPr="00164921">
        <w:rPr>
          <w:rFonts w:ascii="Times New Roman" w:hAnsi="Times New Roman" w:cs="Times New Roman"/>
          <w:color w:val="000000" w:themeColor="text1"/>
          <w:sz w:val="28"/>
          <w:szCs w:val="28"/>
        </w:rPr>
        <w:t xml:space="preserve"> выявлено 1</w:t>
      </w:r>
      <w:r w:rsidR="0099292D">
        <w:rPr>
          <w:rFonts w:ascii="Times New Roman" w:hAnsi="Times New Roman" w:cs="Times New Roman"/>
          <w:color w:val="000000" w:themeColor="text1"/>
          <w:sz w:val="28"/>
          <w:szCs w:val="28"/>
        </w:rPr>
        <w:t>03</w:t>
      </w:r>
      <w:r w:rsidRPr="00164921">
        <w:rPr>
          <w:rFonts w:ascii="Times New Roman" w:hAnsi="Times New Roman" w:cs="Times New Roman"/>
          <w:color w:val="000000" w:themeColor="text1"/>
          <w:sz w:val="28"/>
          <w:szCs w:val="28"/>
        </w:rPr>
        <w:t xml:space="preserve"> закуп</w:t>
      </w:r>
      <w:r w:rsidR="00DB45F0" w:rsidRPr="00164921">
        <w:rPr>
          <w:rFonts w:ascii="Times New Roman" w:hAnsi="Times New Roman" w:cs="Times New Roman"/>
          <w:color w:val="000000" w:themeColor="text1"/>
          <w:sz w:val="28"/>
          <w:szCs w:val="28"/>
        </w:rPr>
        <w:t>ки</w:t>
      </w:r>
      <w:r w:rsidRPr="00164921">
        <w:rPr>
          <w:rFonts w:ascii="Times New Roman" w:hAnsi="Times New Roman" w:cs="Times New Roman"/>
          <w:color w:val="000000" w:themeColor="text1"/>
          <w:sz w:val="28"/>
          <w:szCs w:val="28"/>
        </w:rPr>
        <w:t xml:space="preserve"> с нарушениями. Комиссией по контролю в сфере закупок выдано </w:t>
      </w:r>
      <w:r w:rsidR="00164921" w:rsidRPr="00164921">
        <w:rPr>
          <w:rFonts w:ascii="Times New Roman" w:hAnsi="Times New Roman" w:cs="Times New Roman"/>
          <w:color w:val="000000" w:themeColor="text1"/>
          <w:sz w:val="28"/>
          <w:szCs w:val="28"/>
        </w:rPr>
        <w:t>54</w:t>
      </w:r>
      <w:r w:rsidRPr="00164921">
        <w:rPr>
          <w:rFonts w:ascii="Times New Roman" w:hAnsi="Times New Roman" w:cs="Times New Roman"/>
          <w:color w:val="000000" w:themeColor="text1"/>
          <w:sz w:val="28"/>
          <w:szCs w:val="28"/>
        </w:rPr>
        <w:t xml:space="preserve"> предписа</w:t>
      </w:r>
      <w:r w:rsidR="00164921" w:rsidRPr="00164921">
        <w:rPr>
          <w:rFonts w:ascii="Times New Roman" w:hAnsi="Times New Roman" w:cs="Times New Roman"/>
          <w:color w:val="000000" w:themeColor="text1"/>
          <w:sz w:val="28"/>
          <w:szCs w:val="28"/>
        </w:rPr>
        <w:t>ния</w:t>
      </w:r>
      <w:r w:rsidRPr="00164921">
        <w:rPr>
          <w:rFonts w:ascii="Times New Roman" w:hAnsi="Times New Roman" w:cs="Times New Roman"/>
          <w:color w:val="000000" w:themeColor="text1"/>
          <w:sz w:val="28"/>
          <w:szCs w:val="28"/>
        </w:rPr>
        <w:t>, для устранения выявленных нарушений.</w:t>
      </w:r>
    </w:p>
    <w:p w:rsidR="00DA76AA" w:rsidRPr="00F978C0" w:rsidRDefault="00DA76AA" w:rsidP="00073F92">
      <w:pPr>
        <w:spacing w:after="0" w:line="240" w:lineRule="auto"/>
        <w:ind w:firstLine="709"/>
        <w:jc w:val="both"/>
        <w:rPr>
          <w:rFonts w:ascii="Times New Roman" w:hAnsi="Times New Roman" w:cs="Times New Roman"/>
          <w:color w:val="000000" w:themeColor="text1"/>
          <w:sz w:val="28"/>
          <w:szCs w:val="28"/>
        </w:rPr>
      </w:pPr>
      <w:r w:rsidRPr="00F978C0">
        <w:rPr>
          <w:rFonts w:ascii="Times New Roman" w:hAnsi="Times New Roman" w:cs="Times New Roman"/>
          <w:color w:val="000000" w:themeColor="text1"/>
          <w:sz w:val="28"/>
          <w:szCs w:val="28"/>
        </w:rPr>
        <w:t>Помимо рассмотрения жалоб за истекший период 20</w:t>
      </w:r>
      <w:r w:rsidR="003A0E8D" w:rsidRPr="00F978C0">
        <w:rPr>
          <w:rFonts w:ascii="Times New Roman" w:hAnsi="Times New Roman" w:cs="Times New Roman"/>
          <w:color w:val="000000" w:themeColor="text1"/>
          <w:sz w:val="28"/>
          <w:szCs w:val="28"/>
        </w:rPr>
        <w:t>21</w:t>
      </w:r>
      <w:r w:rsidRPr="00F978C0">
        <w:rPr>
          <w:rFonts w:ascii="Times New Roman" w:hAnsi="Times New Roman" w:cs="Times New Roman"/>
          <w:color w:val="000000" w:themeColor="text1"/>
          <w:sz w:val="28"/>
          <w:szCs w:val="28"/>
        </w:rPr>
        <w:t xml:space="preserve"> года отделом п</w:t>
      </w:r>
      <w:r w:rsidR="001F13F0" w:rsidRPr="00F978C0">
        <w:rPr>
          <w:rFonts w:ascii="Times New Roman" w:hAnsi="Times New Roman" w:cs="Times New Roman"/>
          <w:color w:val="000000" w:themeColor="text1"/>
          <w:sz w:val="28"/>
          <w:szCs w:val="28"/>
        </w:rPr>
        <w:t>рове</w:t>
      </w:r>
      <w:r w:rsidR="00164921" w:rsidRPr="00F978C0">
        <w:rPr>
          <w:rFonts w:ascii="Times New Roman" w:hAnsi="Times New Roman" w:cs="Times New Roman"/>
          <w:color w:val="000000" w:themeColor="text1"/>
          <w:sz w:val="28"/>
          <w:szCs w:val="28"/>
        </w:rPr>
        <w:t>дено</w:t>
      </w:r>
      <w:r w:rsidR="00776C55" w:rsidRPr="00F978C0">
        <w:rPr>
          <w:rFonts w:ascii="Times New Roman" w:hAnsi="Times New Roman" w:cs="Times New Roman"/>
          <w:color w:val="000000" w:themeColor="text1"/>
          <w:sz w:val="28"/>
          <w:szCs w:val="28"/>
        </w:rPr>
        <w:t xml:space="preserve"> </w:t>
      </w:r>
      <w:r w:rsidR="001F13F0" w:rsidRPr="00F978C0">
        <w:rPr>
          <w:rFonts w:ascii="Times New Roman" w:hAnsi="Times New Roman" w:cs="Times New Roman"/>
          <w:color w:val="000000" w:themeColor="text1"/>
          <w:sz w:val="28"/>
          <w:szCs w:val="28"/>
        </w:rPr>
        <w:t xml:space="preserve">более </w:t>
      </w:r>
      <w:r w:rsidR="00A42C85" w:rsidRPr="00F978C0">
        <w:rPr>
          <w:rFonts w:ascii="Times New Roman" w:hAnsi="Times New Roman" w:cs="Times New Roman"/>
          <w:color w:val="000000" w:themeColor="text1"/>
          <w:sz w:val="28"/>
          <w:szCs w:val="28"/>
        </w:rPr>
        <w:t>25</w:t>
      </w:r>
      <w:r w:rsidR="00776C55" w:rsidRPr="00F978C0">
        <w:rPr>
          <w:rFonts w:ascii="Times New Roman" w:hAnsi="Times New Roman" w:cs="Times New Roman"/>
          <w:color w:val="000000" w:themeColor="text1"/>
          <w:sz w:val="28"/>
          <w:szCs w:val="28"/>
        </w:rPr>
        <w:t xml:space="preserve"> внеплановых проверок</w:t>
      </w:r>
      <w:r w:rsidRPr="00F978C0">
        <w:rPr>
          <w:rFonts w:ascii="Times New Roman" w:hAnsi="Times New Roman" w:cs="Times New Roman"/>
          <w:color w:val="000000" w:themeColor="text1"/>
          <w:sz w:val="28"/>
          <w:szCs w:val="28"/>
        </w:rPr>
        <w:t>, в результате которых выявлен</w:t>
      </w:r>
      <w:r w:rsidR="00A42C85" w:rsidRPr="00F978C0">
        <w:rPr>
          <w:rFonts w:ascii="Times New Roman" w:hAnsi="Times New Roman" w:cs="Times New Roman"/>
          <w:color w:val="000000" w:themeColor="text1"/>
          <w:sz w:val="28"/>
          <w:szCs w:val="28"/>
        </w:rPr>
        <w:t>о</w:t>
      </w:r>
      <w:r w:rsidRPr="00F978C0">
        <w:rPr>
          <w:rFonts w:ascii="Times New Roman" w:hAnsi="Times New Roman" w:cs="Times New Roman"/>
          <w:color w:val="000000" w:themeColor="text1"/>
          <w:sz w:val="28"/>
          <w:szCs w:val="28"/>
        </w:rPr>
        <w:t xml:space="preserve"> 1</w:t>
      </w:r>
      <w:r w:rsidR="00A42C85" w:rsidRPr="00F978C0">
        <w:rPr>
          <w:rFonts w:ascii="Times New Roman" w:hAnsi="Times New Roman" w:cs="Times New Roman"/>
          <w:color w:val="000000" w:themeColor="text1"/>
          <w:sz w:val="28"/>
          <w:szCs w:val="28"/>
        </w:rPr>
        <w:t>0 закупок</w:t>
      </w:r>
      <w:r w:rsidRPr="00F978C0">
        <w:rPr>
          <w:rFonts w:ascii="Times New Roman" w:hAnsi="Times New Roman" w:cs="Times New Roman"/>
          <w:color w:val="000000" w:themeColor="text1"/>
          <w:sz w:val="28"/>
          <w:szCs w:val="28"/>
        </w:rPr>
        <w:t xml:space="preserve"> с нарушениями, выдано </w:t>
      </w:r>
      <w:r w:rsidR="00664D50">
        <w:rPr>
          <w:rFonts w:ascii="Times New Roman" w:hAnsi="Times New Roman" w:cs="Times New Roman"/>
          <w:color w:val="000000" w:themeColor="text1"/>
          <w:sz w:val="28"/>
          <w:szCs w:val="28"/>
        </w:rPr>
        <w:t>5</w:t>
      </w:r>
      <w:r w:rsidR="00F978C0" w:rsidRPr="00F978C0">
        <w:rPr>
          <w:rFonts w:ascii="Times New Roman" w:hAnsi="Times New Roman" w:cs="Times New Roman"/>
          <w:color w:val="000000" w:themeColor="text1"/>
          <w:sz w:val="28"/>
          <w:szCs w:val="28"/>
        </w:rPr>
        <w:t xml:space="preserve"> </w:t>
      </w:r>
      <w:r w:rsidRPr="00F978C0">
        <w:rPr>
          <w:rFonts w:ascii="Times New Roman" w:hAnsi="Times New Roman" w:cs="Times New Roman"/>
          <w:color w:val="000000" w:themeColor="text1"/>
          <w:sz w:val="28"/>
          <w:szCs w:val="28"/>
        </w:rPr>
        <w:t>предписани</w:t>
      </w:r>
      <w:r w:rsidR="00664D50">
        <w:rPr>
          <w:rFonts w:ascii="Times New Roman" w:hAnsi="Times New Roman" w:cs="Times New Roman"/>
          <w:color w:val="000000" w:themeColor="text1"/>
          <w:sz w:val="28"/>
          <w:szCs w:val="28"/>
        </w:rPr>
        <w:t>й</w:t>
      </w:r>
      <w:r w:rsidRPr="00F978C0">
        <w:rPr>
          <w:rFonts w:ascii="Times New Roman" w:hAnsi="Times New Roman" w:cs="Times New Roman"/>
          <w:color w:val="000000" w:themeColor="text1"/>
          <w:sz w:val="28"/>
          <w:szCs w:val="28"/>
        </w:rPr>
        <w:t xml:space="preserve"> об устранении</w:t>
      </w:r>
      <w:r w:rsidR="000771BB">
        <w:rPr>
          <w:rFonts w:ascii="Times New Roman" w:hAnsi="Times New Roman" w:cs="Times New Roman"/>
          <w:color w:val="000000" w:themeColor="text1"/>
          <w:sz w:val="28"/>
          <w:szCs w:val="28"/>
        </w:rPr>
        <w:t xml:space="preserve"> допущенных нарушений</w:t>
      </w:r>
      <w:r w:rsidR="00F978C0" w:rsidRPr="00F978C0">
        <w:rPr>
          <w:rFonts w:ascii="Times New Roman" w:hAnsi="Times New Roman" w:cs="Times New Roman"/>
          <w:color w:val="000000" w:themeColor="text1"/>
          <w:sz w:val="28"/>
          <w:szCs w:val="28"/>
        </w:rPr>
        <w:t>.</w:t>
      </w:r>
    </w:p>
    <w:p w:rsidR="00035545" w:rsidRDefault="00035545" w:rsidP="0003554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Кроме того, сотрудники отдела контроля органов власти и закупок рассматривают обращения о включении участников закупок в реестр недобросовестных поставщиков. </w:t>
      </w:r>
    </w:p>
    <w:p w:rsidR="00035545" w:rsidRDefault="00035545" w:rsidP="0003554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 за истекший период 2021 года отделом рассмотрено порядка 200 обращений. В отношении </w:t>
      </w:r>
      <w:r w:rsidR="00243B49">
        <w:rPr>
          <w:rFonts w:ascii="Times New Roman" w:hAnsi="Times New Roman" w:cs="Times New Roman"/>
          <w:color w:val="000000" w:themeColor="text1"/>
          <w:sz w:val="28"/>
          <w:szCs w:val="28"/>
        </w:rPr>
        <w:t>20</w:t>
      </w:r>
      <w:r>
        <w:rPr>
          <w:rFonts w:ascii="Times New Roman" w:hAnsi="Times New Roman" w:cs="Times New Roman"/>
          <w:color w:val="000000" w:themeColor="text1"/>
          <w:sz w:val="28"/>
          <w:szCs w:val="28"/>
        </w:rPr>
        <w:t xml:space="preserve"> поставщиков (подрядчиков, исполнителей) принято решение о включении в реестр недобросовестных поставщиков.</w:t>
      </w:r>
    </w:p>
    <w:p w:rsidR="00DA76AA" w:rsidRPr="00164921" w:rsidRDefault="00DA76AA" w:rsidP="00073F92">
      <w:pPr>
        <w:spacing w:after="0" w:line="240" w:lineRule="auto"/>
        <w:ind w:firstLine="709"/>
        <w:jc w:val="both"/>
        <w:rPr>
          <w:rFonts w:ascii="Times New Roman" w:hAnsi="Times New Roman" w:cs="Times New Roman"/>
          <w:color w:val="000000" w:themeColor="text1"/>
          <w:sz w:val="28"/>
          <w:szCs w:val="28"/>
        </w:rPr>
      </w:pPr>
      <w:proofErr w:type="gramStart"/>
      <w:r w:rsidRPr="00164921">
        <w:rPr>
          <w:rFonts w:ascii="Times New Roman" w:hAnsi="Times New Roman" w:cs="Times New Roman"/>
          <w:color w:val="000000" w:themeColor="text1"/>
          <w:sz w:val="28"/>
          <w:szCs w:val="28"/>
        </w:rPr>
        <w:t>В случае принятия Комиссией по контролю в сфере закупок решения о наличии в действиях</w:t>
      </w:r>
      <w:proofErr w:type="gramEnd"/>
      <w:r w:rsidRPr="00164921">
        <w:rPr>
          <w:rFonts w:ascii="Times New Roman" w:hAnsi="Times New Roman" w:cs="Times New Roman"/>
          <w:color w:val="000000" w:themeColor="text1"/>
          <w:sz w:val="28"/>
          <w:szCs w:val="28"/>
        </w:rPr>
        <w:t xml:space="preserve"> субъектов контроля нарушений законодательства о контрактной системе, Управлением проводится административное расследование, в соответствии с нормами Кодекса об административных правонарушениях, составляется протокол, выносится постановление о назнач</w:t>
      </w:r>
      <w:r w:rsidR="00171CEB">
        <w:rPr>
          <w:rFonts w:ascii="Times New Roman" w:hAnsi="Times New Roman" w:cs="Times New Roman"/>
          <w:color w:val="000000" w:themeColor="text1"/>
          <w:sz w:val="28"/>
          <w:szCs w:val="28"/>
        </w:rPr>
        <w:t>ении административного наказания</w:t>
      </w:r>
      <w:r w:rsidRPr="00164921">
        <w:rPr>
          <w:rFonts w:ascii="Times New Roman" w:hAnsi="Times New Roman" w:cs="Times New Roman"/>
          <w:color w:val="000000" w:themeColor="text1"/>
          <w:sz w:val="28"/>
          <w:szCs w:val="28"/>
        </w:rPr>
        <w:t>.</w:t>
      </w:r>
    </w:p>
    <w:p w:rsidR="00DA76AA" w:rsidRDefault="00DA76AA" w:rsidP="00073F92">
      <w:pPr>
        <w:spacing w:after="0" w:line="240" w:lineRule="auto"/>
        <w:ind w:firstLine="709"/>
        <w:jc w:val="both"/>
        <w:rPr>
          <w:rFonts w:ascii="Times New Roman" w:hAnsi="Times New Roman" w:cs="Times New Roman"/>
          <w:color w:val="000000" w:themeColor="text1"/>
          <w:sz w:val="28"/>
          <w:szCs w:val="28"/>
        </w:rPr>
      </w:pPr>
      <w:r w:rsidRPr="003541CA">
        <w:rPr>
          <w:rFonts w:ascii="Times New Roman" w:hAnsi="Times New Roman" w:cs="Times New Roman"/>
          <w:color w:val="000000" w:themeColor="text1"/>
          <w:sz w:val="28"/>
          <w:szCs w:val="28"/>
        </w:rPr>
        <w:t xml:space="preserve">В настоящее время возбуждено и рассмотрено более </w:t>
      </w:r>
      <w:r w:rsidR="00F978C0" w:rsidRPr="003541CA">
        <w:rPr>
          <w:rFonts w:ascii="Times New Roman" w:hAnsi="Times New Roman" w:cs="Times New Roman"/>
          <w:color w:val="000000" w:themeColor="text1"/>
          <w:sz w:val="28"/>
          <w:szCs w:val="28"/>
        </w:rPr>
        <w:t>90</w:t>
      </w:r>
      <w:r w:rsidRPr="003541CA">
        <w:rPr>
          <w:rFonts w:ascii="Times New Roman" w:hAnsi="Times New Roman" w:cs="Times New Roman"/>
          <w:color w:val="000000" w:themeColor="text1"/>
          <w:sz w:val="28"/>
          <w:szCs w:val="28"/>
        </w:rPr>
        <w:t xml:space="preserve"> дел об административных правонарушениях, вынесены постановления о назначении административного наказания в виде штрафа на сумму более </w:t>
      </w:r>
      <w:r w:rsidR="003541CA" w:rsidRPr="003541CA">
        <w:rPr>
          <w:rFonts w:ascii="Times New Roman" w:hAnsi="Times New Roman" w:cs="Times New Roman"/>
          <w:color w:val="000000" w:themeColor="text1"/>
          <w:sz w:val="28"/>
          <w:szCs w:val="28"/>
        </w:rPr>
        <w:t>600</w:t>
      </w:r>
      <w:r w:rsidRPr="003541CA">
        <w:rPr>
          <w:rFonts w:ascii="Times New Roman" w:hAnsi="Times New Roman" w:cs="Times New Roman"/>
          <w:color w:val="000000" w:themeColor="text1"/>
          <w:sz w:val="28"/>
          <w:szCs w:val="28"/>
        </w:rPr>
        <w:t xml:space="preserve"> тысяч рублей.</w:t>
      </w:r>
    </w:p>
    <w:p w:rsidR="00A3419C" w:rsidRPr="001322F9" w:rsidRDefault="00A3419C" w:rsidP="00073F92">
      <w:pPr>
        <w:spacing w:after="0" w:line="240" w:lineRule="auto"/>
        <w:ind w:firstLine="709"/>
        <w:jc w:val="both"/>
        <w:rPr>
          <w:rFonts w:ascii="Times New Roman" w:hAnsi="Times New Roman" w:cs="Times New Roman"/>
          <w:color w:val="000000" w:themeColor="text1"/>
          <w:sz w:val="28"/>
          <w:szCs w:val="28"/>
        </w:rPr>
      </w:pPr>
      <w:r w:rsidRPr="004764C1">
        <w:rPr>
          <w:rFonts w:ascii="Times New Roman" w:hAnsi="Times New Roman" w:cs="Times New Roman"/>
          <w:color w:val="000000" w:themeColor="text1"/>
          <w:sz w:val="28"/>
          <w:szCs w:val="28"/>
        </w:rPr>
        <w:lastRenderedPageBreak/>
        <w:t xml:space="preserve">Наибольшее количество нарушений </w:t>
      </w:r>
      <w:r w:rsidR="00A45C9F" w:rsidRPr="004764C1">
        <w:rPr>
          <w:rFonts w:ascii="Times New Roman" w:hAnsi="Times New Roman" w:cs="Times New Roman"/>
          <w:color w:val="000000" w:themeColor="text1"/>
          <w:sz w:val="28"/>
          <w:szCs w:val="28"/>
        </w:rPr>
        <w:t>в сфере закупок</w:t>
      </w:r>
      <w:r w:rsidR="00847BCF" w:rsidRPr="004764C1">
        <w:rPr>
          <w:rFonts w:ascii="Times New Roman" w:hAnsi="Times New Roman" w:cs="Times New Roman"/>
          <w:color w:val="000000" w:themeColor="text1"/>
          <w:sz w:val="28"/>
          <w:szCs w:val="28"/>
        </w:rPr>
        <w:t xml:space="preserve">, </w:t>
      </w:r>
      <w:r w:rsidRPr="004764C1">
        <w:rPr>
          <w:rFonts w:ascii="Times New Roman" w:hAnsi="Times New Roman" w:cs="Times New Roman"/>
          <w:color w:val="000000" w:themeColor="text1"/>
          <w:sz w:val="28"/>
          <w:szCs w:val="28"/>
        </w:rPr>
        <w:t xml:space="preserve">совершается при осуществлении закупок на выполнение ремонтно-строительных работ, </w:t>
      </w:r>
      <w:r w:rsidRPr="001322F9">
        <w:rPr>
          <w:rFonts w:ascii="Times New Roman" w:hAnsi="Times New Roman" w:cs="Times New Roman"/>
          <w:color w:val="000000" w:themeColor="text1"/>
          <w:sz w:val="28"/>
          <w:szCs w:val="28"/>
        </w:rPr>
        <w:t>поставку лекарственных препаратов и медицинских изделий.</w:t>
      </w:r>
    </w:p>
    <w:p w:rsidR="00A3419C" w:rsidRPr="001322F9" w:rsidRDefault="00A3419C" w:rsidP="00073F92">
      <w:pPr>
        <w:spacing w:after="0" w:line="240" w:lineRule="auto"/>
        <w:ind w:firstLine="709"/>
        <w:jc w:val="both"/>
        <w:rPr>
          <w:rFonts w:ascii="Times New Roman" w:hAnsi="Times New Roman" w:cs="Times New Roman"/>
          <w:color w:val="000000" w:themeColor="text1"/>
          <w:sz w:val="28"/>
          <w:szCs w:val="28"/>
        </w:rPr>
      </w:pPr>
      <w:r w:rsidRPr="001322F9">
        <w:rPr>
          <w:rFonts w:ascii="Times New Roman" w:hAnsi="Times New Roman" w:cs="Times New Roman"/>
          <w:color w:val="000000" w:themeColor="text1"/>
          <w:sz w:val="28"/>
          <w:szCs w:val="28"/>
        </w:rPr>
        <w:t>Основными видами нарушений при осуществлении указанных закупок являются:</w:t>
      </w:r>
    </w:p>
    <w:p w:rsidR="00A3419C" w:rsidRDefault="00A3419C" w:rsidP="00073F92">
      <w:pPr>
        <w:spacing w:after="0" w:line="240" w:lineRule="auto"/>
        <w:ind w:firstLine="709"/>
        <w:jc w:val="both"/>
        <w:rPr>
          <w:rFonts w:ascii="Times New Roman" w:hAnsi="Times New Roman" w:cs="Times New Roman"/>
          <w:color w:val="000000" w:themeColor="text1"/>
          <w:sz w:val="28"/>
          <w:szCs w:val="28"/>
        </w:rPr>
      </w:pPr>
      <w:r w:rsidRPr="001322F9">
        <w:rPr>
          <w:rFonts w:ascii="Times New Roman" w:hAnsi="Times New Roman" w:cs="Times New Roman"/>
          <w:color w:val="000000" w:themeColor="text1"/>
          <w:sz w:val="28"/>
          <w:szCs w:val="28"/>
        </w:rPr>
        <w:t>-</w:t>
      </w:r>
      <w:r w:rsidR="007734EE" w:rsidRPr="001322F9">
        <w:rPr>
          <w:rFonts w:ascii="Times New Roman" w:hAnsi="Times New Roman" w:cs="Times New Roman"/>
          <w:color w:val="000000" w:themeColor="text1"/>
          <w:sz w:val="28"/>
          <w:szCs w:val="28"/>
        </w:rPr>
        <w:t xml:space="preserve"> </w:t>
      </w:r>
      <w:r w:rsidR="004764C1" w:rsidRPr="001322F9">
        <w:rPr>
          <w:rFonts w:ascii="Times New Roman" w:hAnsi="Times New Roman" w:cs="Times New Roman"/>
          <w:color w:val="000000" w:themeColor="text1"/>
          <w:sz w:val="28"/>
          <w:szCs w:val="28"/>
        </w:rPr>
        <w:t>нарушения в части размещения информации в единой информационной системе</w:t>
      </w:r>
      <w:r w:rsidR="000771BB">
        <w:rPr>
          <w:rFonts w:ascii="Times New Roman" w:hAnsi="Times New Roman" w:cs="Times New Roman"/>
          <w:color w:val="000000" w:themeColor="text1"/>
          <w:sz w:val="28"/>
          <w:szCs w:val="28"/>
        </w:rPr>
        <w:t>;</w:t>
      </w:r>
      <w:r w:rsidR="00060A39">
        <w:rPr>
          <w:rFonts w:ascii="Times New Roman" w:hAnsi="Times New Roman" w:cs="Times New Roman"/>
          <w:color w:val="000000" w:themeColor="text1"/>
          <w:sz w:val="28"/>
          <w:szCs w:val="28"/>
        </w:rPr>
        <w:t xml:space="preserve"> </w:t>
      </w:r>
    </w:p>
    <w:p w:rsidR="00060A39" w:rsidRPr="001322F9" w:rsidRDefault="00060A39" w:rsidP="00073F9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не правомерное установление или отсутствие установления дополнительных требований к участникам закупки;</w:t>
      </w:r>
    </w:p>
    <w:p w:rsidR="00A94193" w:rsidRDefault="00A94193" w:rsidP="00073F92">
      <w:pPr>
        <w:spacing w:after="0" w:line="240" w:lineRule="auto"/>
        <w:ind w:firstLine="709"/>
        <w:jc w:val="both"/>
        <w:rPr>
          <w:rFonts w:ascii="Times New Roman" w:hAnsi="Times New Roman" w:cs="Times New Roman"/>
          <w:color w:val="000000" w:themeColor="text1"/>
          <w:sz w:val="28"/>
          <w:szCs w:val="28"/>
        </w:rPr>
      </w:pPr>
      <w:r w:rsidRPr="001322F9">
        <w:rPr>
          <w:rFonts w:ascii="Times New Roman" w:hAnsi="Times New Roman" w:cs="Times New Roman"/>
          <w:color w:val="000000" w:themeColor="text1"/>
          <w:sz w:val="28"/>
          <w:szCs w:val="28"/>
        </w:rPr>
        <w:t>- неправомерное отклонение заявки участника закупки от участия в процедуре определения поставщика</w:t>
      </w:r>
      <w:r>
        <w:rPr>
          <w:rFonts w:ascii="Times New Roman" w:hAnsi="Times New Roman" w:cs="Times New Roman"/>
          <w:color w:val="000000" w:themeColor="text1"/>
          <w:sz w:val="28"/>
          <w:szCs w:val="28"/>
        </w:rPr>
        <w:t>;</w:t>
      </w:r>
      <w:r w:rsidRPr="001322F9">
        <w:rPr>
          <w:rFonts w:ascii="Times New Roman" w:hAnsi="Times New Roman" w:cs="Times New Roman"/>
          <w:color w:val="000000" w:themeColor="text1"/>
          <w:sz w:val="28"/>
          <w:szCs w:val="28"/>
        </w:rPr>
        <w:t xml:space="preserve"> </w:t>
      </w:r>
    </w:p>
    <w:p w:rsidR="00A3419C" w:rsidRDefault="00A3419C" w:rsidP="00073F92">
      <w:pPr>
        <w:spacing w:after="0" w:line="240" w:lineRule="auto"/>
        <w:ind w:firstLine="709"/>
        <w:jc w:val="both"/>
        <w:rPr>
          <w:rFonts w:ascii="Times New Roman" w:hAnsi="Times New Roman" w:cs="Times New Roman"/>
          <w:color w:val="000000" w:themeColor="text1"/>
          <w:sz w:val="28"/>
          <w:szCs w:val="28"/>
        </w:rPr>
      </w:pPr>
      <w:r w:rsidRPr="001322F9">
        <w:rPr>
          <w:rFonts w:ascii="Times New Roman" w:hAnsi="Times New Roman" w:cs="Times New Roman"/>
          <w:color w:val="000000" w:themeColor="text1"/>
          <w:sz w:val="28"/>
          <w:szCs w:val="28"/>
        </w:rPr>
        <w:t>- разработка проекта контракта с нарушением ст</w:t>
      </w:r>
      <w:r w:rsidR="00AB0935">
        <w:rPr>
          <w:rFonts w:ascii="Times New Roman" w:hAnsi="Times New Roman" w:cs="Times New Roman"/>
          <w:color w:val="000000" w:themeColor="text1"/>
          <w:sz w:val="28"/>
          <w:szCs w:val="28"/>
        </w:rPr>
        <w:t>.</w:t>
      </w:r>
      <w:r w:rsidRPr="001322F9">
        <w:rPr>
          <w:rFonts w:ascii="Times New Roman" w:hAnsi="Times New Roman" w:cs="Times New Roman"/>
          <w:color w:val="000000" w:themeColor="text1"/>
          <w:sz w:val="28"/>
          <w:szCs w:val="28"/>
        </w:rPr>
        <w:t xml:space="preserve"> </w:t>
      </w:r>
      <w:r w:rsidR="000771BB">
        <w:rPr>
          <w:rFonts w:ascii="Times New Roman" w:hAnsi="Times New Roman" w:cs="Times New Roman"/>
          <w:color w:val="000000" w:themeColor="text1"/>
          <w:sz w:val="28"/>
          <w:szCs w:val="28"/>
        </w:rPr>
        <w:t>34 Закона о контрактной системе;</w:t>
      </w:r>
    </w:p>
    <w:p w:rsidR="00D504F9" w:rsidRPr="001322F9" w:rsidRDefault="00BF70A5" w:rsidP="007A437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94193">
        <w:rPr>
          <w:rFonts w:ascii="Times New Roman" w:hAnsi="Times New Roman" w:cs="Times New Roman"/>
          <w:color w:val="000000" w:themeColor="text1"/>
          <w:sz w:val="28"/>
          <w:szCs w:val="28"/>
        </w:rPr>
        <w:t>неприменение типового контракта.</w:t>
      </w:r>
    </w:p>
    <w:p w:rsidR="00BA3860" w:rsidRPr="00F80B4C" w:rsidRDefault="00D002B5" w:rsidP="00073F92">
      <w:pPr>
        <w:spacing w:after="0" w:line="240" w:lineRule="auto"/>
        <w:ind w:firstLine="709"/>
        <w:jc w:val="both"/>
        <w:rPr>
          <w:rStyle w:val="a5"/>
          <w:rFonts w:ascii="Times New Roman" w:hAnsi="Times New Roman" w:cs="Times New Roman"/>
          <w:b w:val="0"/>
          <w:color w:val="000000" w:themeColor="text1"/>
          <w:sz w:val="28"/>
          <w:szCs w:val="28"/>
        </w:rPr>
      </w:pPr>
      <w:r w:rsidRPr="00F80B4C">
        <w:rPr>
          <w:rStyle w:val="a5"/>
          <w:rFonts w:ascii="Times New Roman" w:hAnsi="Times New Roman" w:cs="Times New Roman"/>
          <w:b w:val="0"/>
          <w:color w:val="000000" w:themeColor="text1"/>
          <w:sz w:val="28"/>
          <w:szCs w:val="28"/>
        </w:rPr>
        <w:t xml:space="preserve">Согласно ст. 99 Закона о контрактной системе при рассмотрении жалобы комиссия антимонопольного органа проводит внеплановую проверку закупки, в некоторых случаях помимо признания жалобы заявителя обоснованной, выявляются также нарушения в рамках проведения </w:t>
      </w:r>
      <w:r w:rsidR="001E59A5">
        <w:rPr>
          <w:rStyle w:val="a5"/>
          <w:rFonts w:ascii="Times New Roman" w:hAnsi="Times New Roman" w:cs="Times New Roman"/>
          <w:b w:val="0"/>
          <w:color w:val="000000" w:themeColor="text1"/>
          <w:sz w:val="28"/>
          <w:szCs w:val="28"/>
        </w:rPr>
        <w:t>в</w:t>
      </w:r>
      <w:r w:rsidRPr="00F80B4C">
        <w:rPr>
          <w:rStyle w:val="a5"/>
          <w:rFonts w:ascii="Times New Roman" w:hAnsi="Times New Roman" w:cs="Times New Roman"/>
          <w:b w:val="0"/>
          <w:color w:val="000000" w:themeColor="text1"/>
          <w:sz w:val="28"/>
          <w:szCs w:val="28"/>
        </w:rPr>
        <w:t xml:space="preserve">неплановой проверки. </w:t>
      </w:r>
    </w:p>
    <w:p w:rsidR="004F4434" w:rsidRPr="00F80B4C" w:rsidRDefault="00BA3860" w:rsidP="00073F92">
      <w:pPr>
        <w:spacing w:after="0" w:line="240" w:lineRule="auto"/>
        <w:ind w:firstLine="709"/>
        <w:jc w:val="both"/>
        <w:rPr>
          <w:rFonts w:ascii="Times New Roman" w:hAnsi="Times New Roman" w:cs="Times New Roman"/>
          <w:bCs/>
          <w:color w:val="000000" w:themeColor="text1"/>
          <w:sz w:val="28"/>
          <w:szCs w:val="28"/>
        </w:rPr>
      </w:pPr>
      <w:r w:rsidRPr="00F80B4C">
        <w:rPr>
          <w:rStyle w:val="a5"/>
          <w:rFonts w:ascii="Times New Roman" w:hAnsi="Times New Roman" w:cs="Times New Roman"/>
          <w:b w:val="0"/>
          <w:color w:val="000000" w:themeColor="text1"/>
          <w:sz w:val="28"/>
          <w:szCs w:val="28"/>
        </w:rPr>
        <w:t xml:space="preserve">Так, </w:t>
      </w:r>
      <w:r w:rsidR="004F4434" w:rsidRPr="00F80B4C">
        <w:rPr>
          <w:rFonts w:ascii="Times New Roman" w:hAnsi="Times New Roman" w:cs="Times New Roman"/>
          <w:sz w:val="28"/>
          <w:szCs w:val="28"/>
        </w:rPr>
        <w:t xml:space="preserve">в Управление </w:t>
      </w:r>
      <w:r w:rsidR="000C4036">
        <w:rPr>
          <w:rFonts w:ascii="Times New Roman" w:hAnsi="Times New Roman" w:cs="Times New Roman"/>
          <w:sz w:val="28"/>
          <w:szCs w:val="28"/>
        </w:rPr>
        <w:t>поступила жалоба З</w:t>
      </w:r>
      <w:r w:rsidR="004F4434" w:rsidRPr="00F80B4C">
        <w:rPr>
          <w:rFonts w:ascii="Times New Roman" w:hAnsi="Times New Roman" w:cs="Times New Roman"/>
          <w:sz w:val="28"/>
          <w:szCs w:val="28"/>
        </w:rPr>
        <w:t>аявителя на действия конкурсной комиссии при проведении открытого конкурса</w:t>
      </w:r>
      <w:r w:rsidR="000A5B86">
        <w:rPr>
          <w:rFonts w:ascii="Times New Roman" w:hAnsi="Times New Roman" w:cs="Times New Roman"/>
          <w:sz w:val="28"/>
          <w:szCs w:val="28"/>
        </w:rPr>
        <w:t xml:space="preserve"> в электронной форме (далее – открытый конкурс)</w:t>
      </w:r>
      <w:r w:rsidR="0086398E">
        <w:rPr>
          <w:rFonts w:ascii="Times New Roman" w:hAnsi="Times New Roman" w:cs="Times New Roman"/>
          <w:sz w:val="28"/>
          <w:szCs w:val="28"/>
        </w:rPr>
        <w:t>,</w:t>
      </w:r>
      <w:r w:rsidR="000A5B86">
        <w:rPr>
          <w:rFonts w:ascii="Times New Roman" w:hAnsi="Times New Roman" w:cs="Times New Roman"/>
          <w:sz w:val="28"/>
          <w:szCs w:val="28"/>
        </w:rPr>
        <w:t xml:space="preserve"> </w:t>
      </w:r>
      <w:r w:rsidR="000A5B86" w:rsidRPr="004846F2">
        <w:rPr>
          <w:rFonts w:ascii="Times New Roman" w:hAnsi="Times New Roman" w:cs="Times New Roman"/>
          <w:color w:val="000000" w:themeColor="text1"/>
          <w:sz w:val="28"/>
          <w:szCs w:val="28"/>
        </w:rPr>
        <w:t>предмет закупки – оказание услуг по ОСАГО</w:t>
      </w:r>
      <w:r w:rsidR="004F4434" w:rsidRPr="00F80B4C">
        <w:rPr>
          <w:rFonts w:ascii="Times New Roman" w:hAnsi="Times New Roman" w:cs="Times New Roman"/>
          <w:sz w:val="28"/>
          <w:szCs w:val="28"/>
        </w:rPr>
        <w:t>, противоречащие Закон</w:t>
      </w:r>
      <w:r w:rsidRPr="00F80B4C">
        <w:rPr>
          <w:rFonts w:ascii="Times New Roman" w:hAnsi="Times New Roman" w:cs="Times New Roman"/>
          <w:sz w:val="28"/>
          <w:szCs w:val="28"/>
        </w:rPr>
        <w:t>у о контрактной системе</w:t>
      </w:r>
      <w:r w:rsidR="004F4434" w:rsidRPr="00F80B4C">
        <w:rPr>
          <w:rFonts w:ascii="Times New Roman" w:hAnsi="Times New Roman" w:cs="Times New Roman"/>
          <w:sz w:val="28"/>
          <w:szCs w:val="28"/>
        </w:rPr>
        <w:t>.</w:t>
      </w:r>
    </w:p>
    <w:p w:rsidR="004F4434" w:rsidRPr="00F80B4C" w:rsidRDefault="004F4434" w:rsidP="00073F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80B4C">
        <w:rPr>
          <w:rFonts w:ascii="Times New Roman" w:hAnsi="Times New Roman" w:cs="Times New Roman"/>
          <w:color w:val="000000" w:themeColor="text1"/>
          <w:sz w:val="28"/>
          <w:szCs w:val="28"/>
        </w:rPr>
        <w:t>Заявитель подал заявку на участие в открытом конкурсе</w:t>
      </w:r>
      <w:r w:rsidR="004846F2">
        <w:rPr>
          <w:rFonts w:ascii="Times New Roman" w:hAnsi="Times New Roman" w:cs="Times New Roman"/>
          <w:color w:val="000000" w:themeColor="text1"/>
          <w:sz w:val="28"/>
          <w:szCs w:val="28"/>
        </w:rPr>
        <w:t xml:space="preserve">. </w:t>
      </w:r>
      <w:r w:rsidR="00455833" w:rsidRPr="00F80B4C">
        <w:rPr>
          <w:rFonts w:ascii="Times New Roman" w:hAnsi="Times New Roman" w:cs="Times New Roman"/>
          <w:color w:val="000000" w:themeColor="text1"/>
          <w:sz w:val="28"/>
          <w:szCs w:val="28"/>
        </w:rPr>
        <w:t xml:space="preserve"> </w:t>
      </w:r>
      <w:r w:rsidRPr="00F80B4C">
        <w:rPr>
          <w:rFonts w:ascii="Times New Roman" w:hAnsi="Times New Roman" w:cs="Times New Roman"/>
          <w:color w:val="000000" w:themeColor="text1"/>
          <w:sz w:val="28"/>
          <w:szCs w:val="28"/>
        </w:rPr>
        <w:t xml:space="preserve">Из Протокола рассмотрения и оценки первых частей заявок на участие в открытом конкурсе следует, что </w:t>
      </w:r>
      <w:r w:rsidR="003328DC">
        <w:rPr>
          <w:rFonts w:ascii="Times New Roman" w:hAnsi="Times New Roman" w:cs="Times New Roman"/>
          <w:color w:val="000000" w:themeColor="text1"/>
          <w:sz w:val="28"/>
          <w:szCs w:val="28"/>
        </w:rPr>
        <w:t>З</w:t>
      </w:r>
      <w:r w:rsidR="00455833" w:rsidRPr="00F80B4C">
        <w:rPr>
          <w:rFonts w:ascii="Times New Roman" w:hAnsi="Times New Roman" w:cs="Times New Roman"/>
          <w:color w:val="000000" w:themeColor="text1"/>
          <w:sz w:val="28"/>
          <w:szCs w:val="28"/>
        </w:rPr>
        <w:t>аявителю</w:t>
      </w:r>
      <w:r w:rsidRPr="00F80B4C">
        <w:rPr>
          <w:rFonts w:ascii="Times New Roman" w:hAnsi="Times New Roman" w:cs="Times New Roman"/>
          <w:color w:val="000000" w:themeColor="text1"/>
          <w:sz w:val="28"/>
          <w:szCs w:val="28"/>
        </w:rPr>
        <w:t xml:space="preserve"> отказано в допуске к участию в открытом конкурсе.</w:t>
      </w:r>
    </w:p>
    <w:p w:rsidR="005407A5" w:rsidRPr="005407A5" w:rsidRDefault="005407A5" w:rsidP="005407A5">
      <w:pPr>
        <w:pStyle w:val="ConsPlusNormal"/>
        <w:ind w:firstLine="709"/>
        <w:jc w:val="both"/>
        <w:rPr>
          <w:rFonts w:ascii="Times New Roman" w:hAnsi="Times New Roman" w:cs="Times New Roman"/>
          <w:color w:val="000000" w:themeColor="text1"/>
          <w:sz w:val="28"/>
          <w:szCs w:val="28"/>
        </w:rPr>
      </w:pPr>
      <w:r w:rsidRPr="005407A5">
        <w:rPr>
          <w:rFonts w:ascii="Times New Roman" w:hAnsi="Times New Roman" w:cs="Times New Roman"/>
          <w:color w:val="000000" w:themeColor="text1"/>
          <w:sz w:val="28"/>
          <w:szCs w:val="28"/>
        </w:rPr>
        <w:t>В силу ч. 1 ст. 32 Закона о контрактной системе, для оценки заявок, окончательных предложений участников закупки заказчик в документации о закупке устанавливает следующие критерии:</w:t>
      </w:r>
    </w:p>
    <w:p w:rsidR="005407A5" w:rsidRPr="005407A5" w:rsidRDefault="005407A5" w:rsidP="005407A5">
      <w:pPr>
        <w:pStyle w:val="ConsPlusNormal"/>
        <w:ind w:firstLine="709"/>
        <w:jc w:val="both"/>
        <w:rPr>
          <w:rFonts w:ascii="Times New Roman" w:hAnsi="Times New Roman" w:cs="Times New Roman"/>
          <w:color w:val="000000" w:themeColor="text1"/>
          <w:sz w:val="28"/>
          <w:szCs w:val="28"/>
        </w:rPr>
      </w:pPr>
      <w:r w:rsidRPr="005407A5">
        <w:rPr>
          <w:rFonts w:ascii="Times New Roman" w:hAnsi="Times New Roman" w:cs="Times New Roman"/>
          <w:color w:val="000000" w:themeColor="text1"/>
          <w:sz w:val="28"/>
          <w:szCs w:val="28"/>
        </w:rPr>
        <w:t>1) цена контракта, сумма цен единиц товара, работы, услуги;</w:t>
      </w:r>
    </w:p>
    <w:p w:rsidR="005407A5" w:rsidRPr="005407A5" w:rsidRDefault="005407A5" w:rsidP="005407A5">
      <w:pPr>
        <w:pStyle w:val="ConsPlusNormal"/>
        <w:ind w:firstLine="709"/>
        <w:jc w:val="both"/>
        <w:rPr>
          <w:rFonts w:ascii="Times New Roman" w:hAnsi="Times New Roman" w:cs="Times New Roman"/>
          <w:color w:val="000000" w:themeColor="text1"/>
          <w:sz w:val="28"/>
          <w:szCs w:val="28"/>
        </w:rPr>
      </w:pPr>
      <w:r w:rsidRPr="005407A5">
        <w:rPr>
          <w:rFonts w:ascii="Times New Roman" w:hAnsi="Times New Roman" w:cs="Times New Roman"/>
          <w:color w:val="000000" w:themeColor="text1"/>
          <w:sz w:val="28"/>
          <w:szCs w:val="28"/>
        </w:rPr>
        <w:t>2) расходы на эксплуатацию и ремонт товаров, использование результатов работ;</w:t>
      </w:r>
    </w:p>
    <w:p w:rsidR="005407A5" w:rsidRPr="005407A5" w:rsidRDefault="005407A5" w:rsidP="005407A5">
      <w:pPr>
        <w:pStyle w:val="ConsPlusNormal"/>
        <w:ind w:firstLine="709"/>
        <w:jc w:val="both"/>
        <w:rPr>
          <w:rFonts w:ascii="Times New Roman" w:hAnsi="Times New Roman" w:cs="Times New Roman"/>
          <w:color w:val="000000" w:themeColor="text1"/>
          <w:sz w:val="28"/>
          <w:szCs w:val="28"/>
        </w:rPr>
      </w:pPr>
      <w:r w:rsidRPr="005407A5">
        <w:rPr>
          <w:rFonts w:ascii="Times New Roman" w:hAnsi="Times New Roman" w:cs="Times New Roman"/>
          <w:color w:val="000000" w:themeColor="text1"/>
          <w:sz w:val="28"/>
          <w:szCs w:val="28"/>
        </w:rPr>
        <w:t>3) качественные, функциональные и экологические характеристики объекта закупки;</w:t>
      </w:r>
    </w:p>
    <w:p w:rsidR="005407A5" w:rsidRDefault="005407A5" w:rsidP="005407A5">
      <w:pPr>
        <w:pStyle w:val="ConsPlusNormal"/>
        <w:ind w:firstLine="709"/>
        <w:jc w:val="both"/>
        <w:rPr>
          <w:rFonts w:ascii="Times New Roman" w:hAnsi="Times New Roman" w:cs="Times New Roman"/>
          <w:color w:val="000000" w:themeColor="text1"/>
          <w:sz w:val="28"/>
          <w:szCs w:val="28"/>
        </w:rPr>
      </w:pPr>
      <w:r w:rsidRPr="005407A5">
        <w:rPr>
          <w:rFonts w:ascii="Times New Roman" w:hAnsi="Times New Roman" w:cs="Times New Roman"/>
          <w:color w:val="000000" w:themeColor="text1"/>
          <w:sz w:val="28"/>
          <w:szCs w:val="28"/>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5407A5" w:rsidRDefault="005407A5" w:rsidP="00E2111D">
      <w:pPr>
        <w:pStyle w:val="ConsPlusNormal"/>
        <w:ind w:firstLine="709"/>
        <w:jc w:val="both"/>
        <w:rPr>
          <w:rFonts w:ascii="Times New Roman" w:hAnsi="Times New Roman" w:cs="Times New Roman"/>
          <w:color w:val="000000" w:themeColor="text1"/>
          <w:sz w:val="28"/>
          <w:szCs w:val="28"/>
          <w:shd w:val="clear" w:color="auto" w:fill="FFFFFF"/>
        </w:rPr>
      </w:pPr>
      <w:r w:rsidRPr="005407A5">
        <w:rPr>
          <w:rFonts w:ascii="Times New Roman" w:hAnsi="Times New Roman" w:cs="Times New Roman"/>
          <w:color w:val="000000" w:themeColor="text1"/>
          <w:sz w:val="28"/>
          <w:szCs w:val="28"/>
          <w:shd w:val="clear" w:color="auto" w:fill="FFFFFF"/>
        </w:rPr>
        <w:t xml:space="preserve">Заказчиком в документации об открытом конкурсе, установлено, что оценка заявок производится на основании </w:t>
      </w:r>
      <w:r w:rsidR="00E2111D">
        <w:rPr>
          <w:rFonts w:ascii="Times New Roman" w:hAnsi="Times New Roman" w:cs="Times New Roman"/>
          <w:color w:val="000000" w:themeColor="text1"/>
          <w:sz w:val="28"/>
          <w:szCs w:val="28"/>
          <w:shd w:val="clear" w:color="auto" w:fill="FFFFFF"/>
        </w:rPr>
        <w:t xml:space="preserve">следующих </w:t>
      </w:r>
      <w:r w:rsidRPr="005407A5">
        <w:rPr>
          <w:rFonts w:ascii="Times New Roman" w:hAnsi="Times New Roman" w:cs="Times New Roman"/>
          <w:color w:val="000000" w:themeColor="text1"/>
          <w:sz w:val="28"/>
          <w:szCs w:val="28"/>
          <w:shd w:val="clear" w:color="auto" w:fill="FFFFFF"/>
        </w:rPr>
        <w:t>критериев оценки</w:t>
      </w:r>
      <w:r w:rsidR="00E2111D">
        <w:rPr>
          <w:rFonts w:ascii="Times New Roman" w:hAnsi="Times New Roman" w:cs="Times New Roman"/>
          <w:color w:val="000000" w:themeColor="text1"/>
          <w:sz w:val="28"/>
          <w:szCs w:val="28"/>
          <w:shd w:val="clear" w:color="auto" w:fill="FFFFFF"/>
        </w:rPr>
        <w:t>:</w:t>
      </w:r>
    </w:p>
    <w:p w:rsidR="005407A5" w:rsidRDefault="005407A5" w:rsidP="00675C47">
      <w:pPr>
        <w:pStyle w:val="ConsPlusNormal"/>
        <w:ind w:firstLine="0"/>
        <w:jc w:val="both"/>
        <w:rPr>
          <w:rFonts w:ascii="Times New Roman" w:hAnsi="Times New Roman" w:cs="Times New Roman"/>
          <w:color w:val="000000" w:themeColor="text1"/>
          <w:sz w:val="26"/>
          <w:szCs w:val="26"/>
          <w:shd w:val="clear" w:color="auto" w:fill="FFFFFF"/>
        </w:rPr>
      </w:pPr>
    </w:p>
    <w:tbl>
      <w:tblPr>
        <w:tblW w:w="9672" w:type="dxa"/>
        <w:jc w:val="center"/>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27"/>
        <w:gridCol w:w="1417"/>
        <w:gridCol w:w="1528"/>
      </w:tblGrid>
      <w:tr w:rsidR="005407A5" w:rsidRPr="00675C47" w:rsidTr="00245E1C">
        <w:trPr>
          <w:trHeight w:val="504"/>
          <w:jc w:val="center"/>
        </w:trPr>
        <w:tc>
          <w:tcPr>
            <w:tcW w:w="6727" w:type="dxa"/>
            <w:vAlign w:val="center"/>
          </w:tcPr>
          <w:p w:rsidR="005407A5" w:rsidRPr="00675C47" w:rsidRDefault="005407A5" w:rsidP="00245E1C">
            <w:pPr>
              <w:suppressAutoHyphens/>
              <w:ind w:firstLine="567"/>
              <w:jc w:val="center"/>
              <w:rPr>
                <w:rFonts w:ascii="Times New Roman" w:hAnsi="Times New Roman" w:cs="Times New Roman"/>
                <w:color w:val="000000"/>
                <w:sz w:val="16"/>
                <w:szCs w:val="16"/>
                <w:lang w:eastAsia="ar-SA"/>
              </w:rPr>
            </w:pPr>
            <w:r w:rsidRPr="00675C47">
              <w:rPr>
                <w:rFonts w:ascii="Times New Roman" w:hAnsi="Times New Roman" w:cs="Times New Roman"/>
                <w:color w:val="000000"/>
                <w:sz w:val="16"/>
                <w:szCs w:val="16"/>
                <w:lang w:eastAsia="ar-SA"/>
              </w:rPr>
              <w:t>Перечень критериев оценки заявок на участие в открытом конкурсе</w:t>
            </w:r>
          </w:p>
        </w:tc>
        <w:tc>
          <w:tcPr>
            <w:tcW w:w="1417" w:type="dxa"/>
            <w:vAlign w:val="center"/>
          </w:tcPr>
          <w:p w:rsidR="005407A5" w:rsidRPr="00675C47" w:rsidRDefault="005407A5" w:rsidP="00245E1C">
            <w:pPr>
              <w:suppressAutoHyphens/>
              <w:rPr>
                <w:rFonts w:ascii="Times New Roman" w:hAnsi="Times New Roman" w:cs="Times New Roman"/>
                <w:color w:val="000000"/>
                <w:sz w:val="16"/>
                <w:szCs w:val="16"/>
                <w:lang w:eastAsia="ar-SA"/>
              </w:rPr>
            </w:pPr>
            <w:r w:rsidRPr="00675C47">
              <w:rPr>
                <w:rFonts w:ascii="Times New Roman" w:hAnsi="Times New Roman" w:cs="Times New Roman"/>
                <w:color w:val="000000"/>
                <w:sz w:val="16"/>
                <w:szCs w:val="16"/>
                <w:lang w:eastAsia="ar-SA"/>
              </w:rPr>
              <w:t>Значимость критериев, %</w:t>
            </w:r>
          </w:p>
        </w:tc>
        <w:tc>
          <w:tcPr>
            <w:tcW w:w="1528" w:type="dxa"/>
          </w:tcPr>
          <w:p w:rsidR="005407A5" w:rsidRPr="00675C47" w:rsidRDefault="005407A5" w:rsidP="00245E1C">
            <w:pPr>
              <w:suppressAutoHyphens/>
              <w:ind w:hanging="49"/>
              <w:rPr>
                <w:rFonts w:ascii="Times New Roman" w:hAnsi="Times New Roman" w:cs="Times New Roman"/>
                <w:color w:val="000000"/>
                <w:sz w:val="16"/>
                <w:szCs w:val="16"/>
                <w:lang w:eastAsia="ar-SA"/>
              </w:rPr>
            </w:pPr>
            <w:r w:rsidRPr="00675C47">
              <w:rPr>
                <w:rFonts w:ascii="Times New Roman" w:hAnsi="Times New Roman" w:cs="Times New Roman"/>
                <w:color w:val="000000"/>
                <w:sz w:val="16"/>
                <w:szCs w:val="16"/>
                <w:lang w:eastAsia="ar-SA"/>
              </w:rPr>
              <w:t>Коэффициент значимости</w:t>
            </w:r>
          </w:p>
        </w:tc>
      </w:tr>
      <w:tr w:rsidR="005407A5" w:rsidRPr="00675C47" w:rsidTr="00245E1C">
        <w:trPr>
          <w:trHeight w:val="277"/>
          <w:jc w:val="center"/>
        </w:trPr>
        <w:tc>
          <w:tcPr>
            <w:tcW w:w="6727" w:type="dxa"/>
          </w:tcPr>
          <w:p w:rsidR="005407A5" w:rsidRPr="00675C47" w:rsidRDefault="005407A5" w:rsidP="00245E1C">
            <w:pPr>
              <w:jc w:val="both"/>
              <w:rPr>
                <w:rFonts w:ascii="Times New Roman" w:hAnsi="Times New Roman" w:cs="Times New Roman"/>
                <w:sz w:val="16"/>
                <w:szCs w:val="16"/>
              </w:rPr>
            </w:pPr>
            <w:r w:rsidRPr="00675C47">
              <w:rPr>
                <w:rFonts w:ascii="Times New Roman" w:hAnsi="Times New Roman" w:cs="Times New Roman"/>
                <w:sz w:val="16"/>
                <w:szCs w:val="16"/>
              </w:rPr>
              <w:lastRenderedPageBreak/>
              <w:t>Цена контракта</w:t>
            </w:r>
          </w:p>
        </w:tc>
        <w:tc>
          <w:tcPr>
            <w:tcW w:w="1417" w:type="dxa"/>
          </w:tcPr>
          <w:p w:rsidR="005407A5" w:rsidRPr="00675C47" w:rsidRDefault="005407A5" w:rsidP="00245E1C">
            <w:pPr>
              <w:jc w:val="center"/>
              <w:rPr>
                <w:rFonts w:ascii="Times New Roman" w:hAnsi="Times New Roman" w:cs="Times New Roman"/>
                <w:sz w:val="16"/>
                <w:szCs w:val="16"/>
              </w:rPr>
            </w:pPr>
            <w:r w:rsidRPr="00675C47">
              <w:rPr>
                <w:rFonts w:ascii="Times New Roman" w:hAnsi="Times New Roman" w:cs="Times New Roman"/>
                <w:sz w:val="16"/>
                <w:szCs w:val="16"/>
              </w:rPr>
              <w:t>60</w:t>
            </w:r>
          </w:p>
        </w:tc>
        <w:tc>
          <w:tcPr>
            <w:tcW w:w="1528" w:type="dxa"/>
          </w:tcPr>
          <w:p w:rsidR="005407A5" w:rsidRPr="00675C47" w:rsidRDefault="005407A5" w:rsidP="00245E1C">
            <w:pPr>
              <w:jc w:val="center"/>
              <w:rPr>
                <w:rFonts w:ascii="Times New Roman" w:hAnsi="Times New Roman" w:cs="Times New Roman"/>
                <w:sz w:val="16"/>
                <w:szCs w:val="16"/>
              </w:rPr>
            </w:pPr>
            <w:r w:rsidRPr="00675C47">
              <w:rPr>
                <w:rFonts w:ascii="Times New Roman" w:hAnsi="Times New Roman" w:cs="Times New Roman"/>
                <w:sz w:val="16"/>
                <w:szCs w:val="16"/>
              </w:rPr>
              <w:t>0,6</w:t>
            </w:r>
          </w:p>
        </w:tc>
      </w:tr>
      <w:tr w:rsidR="005407A5" w:rsidRPr="00675C47" w:rsidTr="00245E1C">
        <w:trPr>
          <w:trHeight w:val="372"/>
          <w:jc w:val="center"/>
        </w:trPr>
        <w:tc>
          <w:tcPr>
            <w:tcW w:w="6727" w:type="dxa"/>
          </w:tcPr>
          <w:p w:rsidR="005407A5" w:rsidRPr="00675C47" w:rsidRDefault="005407A5" w:rsidP="00245E1C">
            <w:pPr>
              <w:jc w:val="both"/>
              <w:rPr>
                <w:rFonts w:ascii="Times New Roman" w:hAnsi="Times New Roman" w:cs="Times New Roman"/>
                <w:sz w:val="16"/>
                <w:szCs w:val="16"/>
              </w:rPr>
            </w:pPr>
            <w:r w:rsidRPr="00675C47">
              <w:rPr>
                <w:rFonts w:ascii="Times New Roman" w:hAnsi="Times New Roman" w:cs="Times New Roman"/>
                <w:sz w:val="16"/>
                <w:szCs w:val="16"/>
              </w:rPr>
              <w:t>Качественные, функциональные и экологические характеристики объекта закупки</w:t>
            </w:r>
          </w:p>
        </w:tc>
        <w:tc>
          <w:tcPr>
            <w:tcW w:w="1417" w:type="dxa"/>
          </w:tcPr>
          <w:p w:rsidR="005407A5" w:rsidRPr="00675C47" w:rsidRDefault="005407A5" w:rsidP="00245E1C">
            <w:pPr>
              <w:jc w:val="center"/>
              <w:rPr>
                <w:rFonts w:ascii="Times New Roman" w:hAnsi="Times New Roman" w:cs="Times New Roman"/>
                <w:sz w:val="16"/>
                <w:szCs w:val="16"/>
              </w:rPr>
            </w:pPr>
            <w:r w:rsidRPr="00675C47">
              <w:rPr>
                <w:rFonts w:ascii="Times New Roman" w:hAnsi="Times New Roman" w:cs="Times New Roman"/>
                <w:sz w:val="16"/>
                <w:szCs w:val="16"/>
              </w:rPr>
              <w:t>20</w:t>
            </w:r>
          </w:p>
        </w:tc>
        <w:tc>
          <w:tcPr>
            <w:tcW w:w="1528" w:type="dxa"/>
          </w:tcPr>
          <w:p w:rsidR="005407A5" w:rsidRPr="00675C47" w:rsidRDefault="005407A5" w:rsidP="00245E1C">
            <w:pPr>
              <w:jc w:val="center"/>
              <w:rPr>
                <w:rFonts w:ascii="Times New Roman" w:hAnsi="Times New Roman" w:cs="Times New Roman"/>
                <w:sz w:val="16"/>
                <w:szCs w:val="16"/>
              </w:rPr>
            </w:pPr>
            <w:r w:rsidRPr="00675C47">
              <w:rPr>
                <w:rFonts w:ascii="Times New Roman" w:hAnsi="Times New Roman" w:cs="Times New Roman"/>
                <w:sz w:val="16"/>
                <w:szCs w:val="16"/>
              </w:rPr>
              <w:t>0,2</w:t>
            </w:r>
          </w:p>
        </w:tc>
      </w:tr>
      <w:tr w:rsidR="005407A5" w:rsidRPr="00675C47" w:rsidTr="00245E1C">
        <w:trPr>
          <w:trHeight w:val="372"/>
          <w:jc w:val="center"/>
        </w:trPr>
        <w:tc>
          <w:tcPr>
            <w:tcW w:w="6727" w:type="dxa"/>
          </w:tcPr>
          <w:p w:rsidR="005407A5" w:rsidRPr="00675C47" w:rsidRDefault="005407A5" w:rsidP="00245E1C">
            <w:pPr>
              <w:jc w:val="both"/>
              <w:rPr>
                <w:rFonts w:ascii="Times New Roman" w:hAnsi="Times New Roman" w:cs="Times New Roman"/>
                <w:sz w:val="16"/>
                <w:szCs w:val="16"/>
              </w:rPr>
            </w:pPr>
            <w:r w:rsidRPr="00675C47">
              <w:rPr>
                <w:rFonts w:ascii="Times New Roman" w:hAnsi="Times New Roman" w:cs="Times New Roman"/>
                <w:sz w:val="16"/>
                <w:szCs w:val="16"/>
              </w:rPr>
              <w:t>Квалификация участников закупки</w:t>
            </w:r>
            <w:r w:rsidRPr="00675C47">
              <w:rPr>
                <w:rFonts w:ascii="Times New Roman" w:hAnsi="Times New Roman" w:cs="Times New Roman"/>
                <w:bCs/>
                <w:sz w:val="16"/>
                <w:szCs w:val="16"/>
              </w:rPr>
              <w:t>,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определённого уровня квалификации</w:t>
            </w:r>
          </w:p>
        </w:tc>
        <w:tc>
          <w:tcPr>
            <w:tcW w:w="1417" w:type="dxa"/>
          </w:tcPr>
          <w:p w:rsidR="005407A5" w:rsidRPr="00675C47" w:rsidRDefault="005407A5" w:rsidP="00245E1C">
            <w:pPr>
              <w:jc w:val="center"/>
              <w:rPr>
                <w:rFonts w:ascii="Times New Roman" w:hAnsi="Times New Roman" w:cs="Times New Roman"/>
                <w:bCs/>
                <w:sz w:val="16"/>
                <w:szCs w:val="16"/>
              </w:rPr>
            </w:pPr>
            <w:r w:rsidRPr="00675C47">
              <w:rPr>
                <w:rFonts w:ascii="Times New Roman" w:hAnsi="Times New Roman" w:cs="Times New Roman"/>
                <w:bCs/>
                <w:sz w:val="16"/>
                <w:szCs w:val="16"/>
              </w:rPr>
              <w:t>20</w:t>
            </w:r>
          </w:p>
        </w:tc>
        <w:tc>
          <w:tcPr>
            <w:tcW w:w="1528" w:type="dxa"/>
          </w:tcPr>
          <w:p w:rsidR="005407A5" w:rsidRPr="00675C47" w:rsidRDefault="005407A5" w:rsidP="00245E1C">
            <w:pPr>
              <w:jc w:val="center"/>
              <w:rPr>
                <w:rFonts w:ascii="Times New Roman" w:hAnsi="Times New Roman" w:cs="Times New Roman"/>
                <w:bCs/>
                <w:sz w:val="16"/>
                <w:szCs w:val="16"/>
              </w:rPr>
            </w:pPr>
            <w:r w:rsidRPr="00675C47">
              <w:rPr>
                <w:rFonts w:ascii="Times New Roman" w:hAnsi="Times New Roman" w:cs="Times New Roman"/>
                <w:bCs/>
                <w:sz w:val="16"/>
                <w:szCs w:val="16"/>
              </w:rPr>
              <w:t>0,2</w:t>
            </w:r>
          </w:p>
        </w:tc>
      </w:tr>
    </w:tbl>
    <w:p w:rsidR="005407A5" w:rsidRDefault="005407A5" w:rsidP="005407A5">
      <w:pPr>
        <w:pStyle w:val="ConsPlusNormal"/>
        <w:ind w:firstLine="709"/>
        <w:jc w:val="both"/>
        <w:rPr>
          <w:rFonts w:ascii="Times New Roman" w:hAnsi="Times New Roman" w:cs="Times New Roman"/>
          <w:color w:val="000000" w:themeColor="text1"/>
          <w:sz w:val="28"/>
          <w:szCs w:val="28"/>
        </w:rPr>
      </w:pPr>
    </w:p>
    <w:p w:rsidR="004F4434" w:rsidRDefault="004F4434" w:rsidP="005407A5">
      <w:pPr>
        <w:pStyle w:val="ConsPlusNormal"/>
        <w:ind w:firstLine="709"/>
        <w:jc w:val="both"/>
        <w:rPr>
          <w:rFonts w:ascii="Times New Roman" w:hAnsi="Times New Roman" w:cs="Times New Roman"/>
          <w:color w:val="000000" w:themeColor="text1"/>
          <w:sz w:val="28"/>
          <w:szCs w:val="28"/>
        </w:rPr>
      </w:pPr>
      <w:proofErr w:type="gramStart"/>
      <w:r w:rsidRPr="00F80B4C">
        <w:rPr>
          <w:rFonts w:ascii="Times New Roman" w:hAnsi="Times New Roman" w:cs="Times New Roman"/>
          <w:color w:val="000000" w:themeColor="text1"/>
          <w:sz w:val="28"/>
          <w:szCs w:val="28"/>
        </w:rPr>
        <w:t xml:space="preserve">В силу </w:t>
      </w:r>
      <w:r w:rsidR="00DD7045">
        <w:rPr>
          <w:rFonts w:ascii="Times New Roman" w:hAnsi="Times New Roman" w:cs="Times New Roman"/>
          <w:color w:val="000000" w:themeColor="text1"/>
          <w:sz w:val="28"/>
          <w:szCs w:val="28"/>
        </w:rPr>
        <w:t xml:space="preserve"> п. 2 </w:t>
      </w:r>
      <w:r w:rsidRPr="00F80B4C">
        <w:rPr>
          <w:rFonts w:ascii="Times New Roman" w:hAnsi="Times New Roman" w:cs="Times New Roman"/>
          <w:color w:val="000000" w:themeColor="text1"/>
          <w:sz w:val="28"/>
          <w:szCs w:val="28"/>
        </w:rPr>
        <w:t>ч. 4 ст. 54.4 Закона о контрактной системе, первая часть заявки на участие в открытом конкурсе в электронной форме должна содержать</w:t>
      </w:r>
      <w:r w:rsidR="005407A5">
        <w:rPr>
          <w:rFonts w:ascii="Times New Roman" w:hAnsi="Times New Roman" w:cs="Times New Roman"/>
          <w:color w:val="000000" w:themeColor="text1"/>
          <w:sz w:val="28"/>
          <w:szCs w:val="28"/>
        </w:rPr>
        <w:t xml:space="preserve">, в том числе, </w:t>
      </w:r>
      <w:r w:rsidRPr="00F80B4C">
        <w:rPr>
          <w:rFonts w:ascii="Times New Roman" w:hAnsi="Times New Roman" w:cs="Times New Roman"/>
          <w:color w:val="000000" w:themeColor="text1"/>
          <w:sz w:val="28"/>
          <w:szCs w:val="28"/>
        </w:rPr>
        <w:t>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п. 3 ч. 1 ст. 32 Закона о контрактной</w:t>
      </w:r>
      <w:proofErr w:type="gramEnd"/>
      <w:r w:rsidRPr="00F80B4C">
        <w:rPr>
          <w:rFonts w:ascii="Times New Roman" w:hAnsi="Times New Roman" w:cs="Times New Roman"/>
          <w:color w:val="000000" w:themeColor="text1"/>
          <w:sz w:val="28"/>
          <w:szCs w:val="28"/>
        </w:rPr>
        <w:t xml:space="preserve"> системе. При этом отсутствие указанного предложения не является основанием </w:t>
      </w:r>
      <w:proofErr w:type="gramStart"/>
      <w:r w:rsidRPr="00F80B4C">
        <w:rPr>
          <w:rFonts w:ascii="Times New Roman" w:hAnsi="Times New Roman" w:cs="Times New Roman"/>
          <w:color w:val="000000" w:themeColor="text1"/>
          <w:sz w:val="28"/>
          <w:szCs w:val="28"/>
        </w:rPr>
        <w:t>для принятия решения об отказе участнику закупки в допуске к участию в открыт</w:t>
      </w:r>
      <w:r w:rsidR="00213A80">
        <w:rPr>
          <w:rFonts w:ascii="Times New Roman" w:hAnsi="Times New Roman" w:cs="Times New Roman"/>
          <w:color w:val="000000" w:themeColor="text1"/>
          <w:sz w:val="28"/>
          <w:szCs w:val="28"/>
        </w:rPr>
        <w:t>ом конкурсе</w:t>
      </w:r>
      <w:proofErr w:type="gramEnd"/>
      <w:r w:rsidR="00213A80">
        <w:rPr>
          <w:rFonts w:ascii="Times New Roman" w:hAnsi="Times New Roman" w:cs="Times New Roman"/>
          <w:color w:val="000000" w:themeColor="text1"/>
          <w:sz w:val="28"/>
          <w:szCs w:val="28"/>
        </w:rPr>
        <w:t xml:space="preserve"> в электронной форме.</w:t>
      </w:r>
    </w:p>
    <w:p w:rsidR="00213A80" w:rsidRPr="00F80B4C" w:rsidRDefault="00213A80" w:rsidP="005407A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sidR="00D928F3">
        <w:rPr>
          <w:rFonts w:ascii="Times New Roman" w:hAnsi="Times New Roman" w:cs="Times New Roman"/>
          <w:color w:val="000000" w:themeColor="text1"/>
          <w:sz w:val="28"/>
          <w:szCs w:val="28"/>
        </w:rPr>
        <w:t>конкурсной документации</w:t>
      </w:r>
      <w:r>
        <w:rPr>
          <w:rFonts w:ascii="Times New Roman" w:hAnsi="Times New Roman" w:cs="Times New Roman"/>
          <w:color w:val="000000" w:themeColor="text1"/>
          <w:sz w:val="28"/>
          <w:szCs w:val="28"/>
        </w:rPr>
        <w:t xml:space="preserve"> данное требование к составу заявки также указано. </w:t>
      </w:r>
    </w:p>
    <w:p w:rsidR="004F4434" w:rsidRPr="00F80B4C" w:rsidRDefault="004F4434" w:rsidP="00073F92">
      <w:pPr>
        <w:pStyle w:val="ConsPlusNormal"/>
        <w:ind w:firstLine="709"/>
        <w:jc w:val="both"/>
        <w:rPr>
          <w:rFonts w:ascii="Times New Roman" w:hAnsi="Times New Roman" w:cs="Times New Roman"/>
          <w:color w:val="000000" w:themeColor="text1"/>
          <w:sz w:val="28"/>
          <w:szCs w:val="28"/>
        </w:rPr>
      </w:pPr>
      <w:proofErr w:type="gramStart"/>
      <w:r w:rsidRPr="00F80B4C">
        <w:rPr>
          <w:rFonts w:ascii="Times New Roman" w:hAnsi="Times New Roman" w:cs="Times New Roman"/>
          <w:color w:val="000000" w:themeColor="text1"/>
          <w:sz w:val="28"/>
          <w:szCs w:val="28"/>
        </w:rPr>
        <w:t xml:space="preserve">Согласно Протоколу, конкурсной комиссией в отношении заявки </w:t>
      </w:r>
      <w:r w:rsidR="00E02F98">
        <w:rPr>
          <w:rFonts w:ascii="Times New Roman" w:hAnsi="Times New Roman" w:cs="Times New Roman"/>
          <w:color w:val="000000" w:themeColor="text1"/>
          <w:sz w:val="28"/>
          <w:szCs w:val="28"/>
        </w:rPr>
        <w:t>Заявителя</w:t>
      </w:r>
      <w:r w:rsidRPr="00F80B4C">
        <w:rPr>
          <w:rFonts w:ascii="Times New Roman" w:hAnsi="Times New Roman" w:cs="Times New Roman"/>
          <w:color w:val="000000" w:themeColor="text1"/>
          <w:sz w:val="28"/>
          <w:szCs w:val="28"/>
        </w:rPr>
        <w:t xml:space="preserve"> принято решение об отказе в допуске к участию в открытом конкурсе по причине того, что в первой части заявки отсутствует предложение участника открытого конкурса  о качественных, функциональных и об экологических характеристиках объекта закупки.</w:t>
      </w:r>
      <w:proofErr w:type="gramEnd"/>
    </w:p>
    <w:p w:rsidR="004F4434" w:rsidRPr="00F80B4C" w:rsidRDefault="004F4434" w:rsidP="00073F92">
      <w:pPr>
        <w:pStyle w:val="ConsPlusNormal"/>
        <w:ind w:firstLine="709"/>
        <w:jc w:val="both"/>
        <w:rPr>
          <w:rFonts w:ascii="Times New Roman" w:hAnsi="Times New Roman" w:cs="Times New Roman"/>
          <w:color w:val="000000" w:themeColor="text1"/>
          <w:sz w:val="28"/>
          <w:szCs w:val="28"/>
        </w:rPr>
      </w:pPr>
      <w:r w:rsidRPr="00F80B4C">
        <w:rPr>
          <w:rFonts w:ascii="Times New Roman" w:hAnsi="Times New Roman" w:cs="Times New Roman"/>
          <w:color w:val="000000" w:themeColor="text1"/>
          <w:sz w:val="28"/>
          <w:szCs w:val="28"/>
        </w:rPr>
        <w:t xml:space="preserve">Комиссия Управления, установила, что </w:t>
      </w:r>
      <w:r w:rsidR="00E02F98">
        <w:rPr>
          <w:rFonts w:ascii="Times New Roman" w:hAnsi="Times New Roman" w:cs="Times New Roman"/>
          <w:color w:val="000000" w:themeColor="text1"/>
          <w:sz w:val="28"/>
          <w:szCs w:val="28"/>
        </w:rPr>
        <w:t>Заявитель</w:t>
      </w:r>
      <w:r w:rsidRPr="00F80B4C">
        <w:rPr>
          <w:rFonts w:ascii="Times New Roman" w:hAnsi="Times New Roman" w:cs="Times New Roman"/>
          <w:color w:val="000000" w:themeColor="text1"/>
          <w:sz w:val="28"/>
          <w:szCs w:val="28"/>
        </w:rPr>
        <w:t xml:space="preserve"> выразил свое согласие на оказание услуг на условиях, предусмотренных конкурсной документацией (такое согласие дается с применением программно-аппаратных средств электронной площадки). </w:t>
      </w:r>
    </w:p>
    <w:p w:rsidR="004F4434" w:rsidRPr="00F80B4C" w:rsidRDefault="004F4434" w:rsidP="00073F92">
      <w:pPr>
        <w:pStyle w:val="ConsPlusNormal"/>
        <w:ind w:firstLine="709"/>
        <w:jc w:val="both"/>
        <w:rPr>
          <w:rFonts w:ascii="Times New Roman" w:hAnsi="Times New Roman" w:cs="Times New Roman"/>
          <w:color w:val="000000" w:themeColor="text1"/>
          <w:sz w:val="28"/>
          <w:szCs w:val="28"/>
          <w:shd w:val="clear" w:color="auto" w:fill="FFFFFF"/>
        </w:rPr>
      </w:pPr>
      <w:proofErr w:type="gramStart"/>
      <w:r w:rsidRPr="00F80B4C">
        <w:rPr>
          <w:rFonts w:ascii="Times New Roman" w:hAnsi="Times New Roman" w:cs="Times New Roman"/>
          <w:color w:val="000000" w:themeColor="text1"/>
          <w:sz w:val="28"/>
          <w:szCs w:val="28"/>
        </w:rPr>
        <w:t>Принимая во внимание п. 2 ч. 4 ст. 54.4 Закона о контракт</w:t>
      </w:r>
      <w:r w:rsidR="00C23988" w:rsidRPr="00F80B4C">
        <w:rPr>
          <w:rFonts w:ascii="Times New Roman" w:hAnsi="Times New Roman" w:cs="Times New Roman"/>
          <w:color w:val="000000" w:themeColor="text1"/>
          <w:sz w:val="28"/>
          <w:szCs w:val="28"/>
        </w:rPr>
        <w:t>н</w:t>
      </w:r>
      <w:r w:rsidRPr="00F80B4C">
        <w:rPr>
          <w:rFonts w:ascii="Times New Roman" w:hAnsi="Times New Roman" w:cs="Times New Roman"/>
          <w:color w:val="000000" w:themeColor="text1"/>
          <w:sz w:val="28"/>
          <w:szCs w:val="28"/>
        </w:rPr>
        <w:t xml:space="preserve">ой системе и положения </w:t>
      </w:r>
      <w:r w:rsidRPr="00F80B4C">
        <w:rPr>
          <w:rFonts w:ascii="Times New Roman" w:hAnsi="Times New Roman" w:cs="Times New Roman"/>
          <w:color w:val="000000" w:themeColor="text1"/>
          <w:sz w:val="28"/>
          <w:szCs w:val="28"/>
          <w:shd w:val="clear" w:color="auto" w:fill="FFFFFF"/>
        </w:rPr>
        <w:t>документации об открытом конкурсе, участнику открытого конкурса, который не указал в первой части заявки предложение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п. 3 ч. 1 ст. 32  Закона о контрактной системе, не может быть отказано</w:t>
      </w:r>
      <w:proofErr w:type="gramEnd"/>
      <w:r w:rsidRPr="00F80B4C">
        <w:rPr>
          <w:rFonts w:ascii="Times New Roman" w:hAnsi="Times New Roman" w:cs="Times New Roman"/>
          <w:color w:val="000000" w:themeColor="text1"/>
          <w:sz w:val="28"/>
          <w:szCs w:val="28"/>
          <w:shd w:val="clear" w:color="auto" w:fill="FFFFFF"/>
        </w:rPr>
        <w:t xml:space="preserve"> в допуске к участию в открытом конкурсе.</w:t>
      </w:r>
    </w:p>
    <w:p w:rsidR="004F4434" w:rsidRPr="00F80B4C" w:rsidRDefault="004F4434" w:rsidP="00073F92">
      <w:pPr>
        <w:pStyle w:val="ConsPlusNormal"/>
        <w:ind w:firstLine="709"/>
        <w:jc w:val="both"/>
        <w:rPr>
          <w:rFonts w:ascii="Times New Roman" w:hAnsi="Times New Roman" w:cs="Times New Roman"/>
          <w:color w:val="000000" w:themeColor="text1"/>
          <w:sz w:val="28"/>
          <w:szCs w:val="28"/>
        </w:rPr>
      </w:pPr>
      <w:r w:rsidRPr="00F80B4C">
        <w:rPr>
          <w:rFonts w:ascii="Times New Roman" w:hAnsi="Times New Roman" w:cs="Times New Roman"/>
          <w:color w:val="000000" w:themeColor="text1"/>
          <w:sz w:val="28"/>
          <w:szCs w:val="28"/>
          <w:shd w:val="clear" w:color="auto" w:fill="FFFFFF"/>
        </w:rPr>
        <w:t xml:space="preserve">Таким образом, конкурсной комиссией при рассмотрении первой части заявки </w:t>
      </w:r>
      <w:r w:rsidR="00E02F98">
        <w:rPr>
          <w:rFonts w:ascii="Times New Roman" w:hAnsi="Times New Roman" w:cs="Times New Roman"/>
          <w:color w:val="000000" w:themeColor="text1"/>
          <w:sz w:val="28"/>
          <w:szCs w:val="28"/>
          <w:shd w:val="clear" w:color="auto" w:fill="FFFFFF"/>
        </w:rPr>
        <w:t>Заявителя</w:t>
      </w:r>
      <w:r w:rsidRPr="00F80B4C">
        <w:rPr>
          <w:rFonts w:ascii="Times New Roman" w:hAnsi="Times New Roman" w:cs="Times New Roman"/>
          <w:color w:val="000000" w:themeColor="text1"/>
          <w:sz w:val="28"/>
          <w:szCs w:val="28"/>
          <w:shd w:val="clear" w:color="auto" w:fill="FFFFFF"/>
        </w:rPr>
        <w:t xml:space="preserve"> принято неправомерное решение об отказе в допуске к участию в открытом конкурсе. Следовательно, конкурсная комиссия нарушила </w:t>
      </w:r>
      <w:r w:rsidRPr="00F80B4C">
        <w:rPr>
          <w:rFonts w:ascii="Times New Roman" w:hAnsi="Times New Roman" w:cs="Times New Roman"/>
          <w:color w:val="000000" w:themeColor="text1"/>
          <w:sz w:val="28"/>
          <w:szCs w:val="28"/>
        </w:rPr>
        <w:t xml:space="preserve">ч. 2 ст. 54.5 </w:t>
      </w:r>
      <w:r w:rsidRPr="00F80B4C">
        <w:rPr>
          <w:rFonts w:ascii="Times New Roman" w:hAnsi="Times New Roman" w:cs="Times New Roman"/>
          <w:color w:val="000000" w:themeColor="text1"/>
          <w:sz w:val="28"/>
          <w:szCs w:val="28"/>
          <w:shd w:val="clear" w:color="auto" w:fill="FFFFFF"/>
        </w:rPr>
        <w:t>Закона о контрактной системе.</w:t>
      </w:r>
    </w:p>
    <w:p w:rsidR="004F4434" w:rsidRDefault="00C23988" w:rsidP="00073F92">
      <w:pPr>
        <w:pStyle w:val="ConsPlusNormal"/>
        <w:ind w:firstLine="709"/>
        <w:jc w:val="both"/>
        <w:rPr>
          <w:rFonts w:ascii="Times New Roman" w:hAnsi="Times New Roman" w:cs="Times New Roman"/>
          <w:color w:val="000000" w:themeColor="text1"/>
          <w:sz w:val="28"/>
          <w:szCs w:val="28"/>
          <w:shd w:val="clear" w:color="auto" w:fill="FFFFFF"/>
        </w:rPr>
      </w:pPr>
      <w:r w:rsidRPr="00F80B4C">
        <w:rPr>
          <w:rFonts w:ascii="Times New Roman" w:hAnsi="Times New Roman" w:cs="Times New Roman"/>
          <w:sz w:val="28"/>
          <w:szCs w:val="28"/>
        </w:rPr>
        <w:t xml:space="preserve">По результатам проведения внеплановой проверки комиссия Управления установила, что </w:t>
      </w:r>
      <w:r w:rsidR="006059F5" w:rsidRPr="00F80B4C">
        <w:rPr>
          <w:rFonts w:ascii="Times New Roman" w:hAnsi="Times New Roman" w:cs="Times New Roman"/>
          <w:color w:val="000000" w:themeColor="text1"/>
          <w:sz w:val="28"/>
          <w:szCs w:val="28"/>
        </w:rPr>
        <w:t xml:space="preserve">в отношении заявки еще одного участника принято неправомерное решение </w:t>
      </w:r>
      <w:r w:rsidR="004F4434" w:rsidRPr="00F80B4C">
        <w:rPr>
          <w:rFonts w:ascii="Times New Roman" w:hAnsi="Times New Roman" w:cs="Times New Roman"/>
          <w:color w:val="000000" w:themeColor="text1"/>
          <w:sz w:val="28"/>
          <w:szCs w:val="28"/>
          <w:shd w:val="clear" w:color="auto" w:fill="FFFFFF"/>
        </w:rPr>
        <w:t>об отказе в допуске к участию в открытом конкурсе</w:t>
      </w:r>
      <w:r w:rsidR="006059F5" w:rsidRPr="00F80B4C">
        <w:rPr>
          <w:rFonts w:ascii="Times New Roman" w:hAnsi="Times New Roman" w:cs="Times New Roman"/>
          <w:color w:val="000000" w:themeColor="text1"/>
          <w:sz w:val="28"/>
          <w:szCs w:val="28"/>
          <w:shd w:val="clear" w:color="auto" w:fill="FFFFFF"/>
        </w:rPr>
        <w:t xml:space="preserve"> по аналогичным обстоятельствам.</w:t>
      </w:r>
    </w:p>
    <w:p w:rsidR="006D69B1" w:rsidRDefault="006D69B1" w:rsidP="00073F92">
      <w:pPr>
        <w:pStyle w:val="ConsPlusNormal"/>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 целях устранения допущенных нарушений комиссия Управления выдала обязательное для исполнения предписание, которое впоследствии было исполнено.</w:t>
      </w:r>
    </w:p>
    <w:p w:rsidR="008B7875" w:rsidRDefault="000B5913" w:rsidP="008B78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Следует отметить, что з</w:t>
      </w:r>
      <w:r w:rsidR="008B7875">
        <w:rPr>
          <w:rFonts w:ascii="Times New Roman" w:hAnsi="Times New Roman" w:cs="Times New Roman"/>
          <w:sz w:val="28"/>
          <w:szCs w:val="28"/>
        </w:rPr>
        <w:t>начительная</w:t>
      </w:r>
      <w:r w:rsidR="008B7875" w:rsidRPr="008B7875">
        <w:rPr>
          <w:rFonts w:ascii="Times New Roman" w:hAnsi="Times New Roman" w:cs="Times New Roman"/>
          <w:sz w:val="28"/>
          <w:szCs w:val="28"/>
        </w:rPr>
        <w:t xml:space="preserve"> часть работы </w:t>
      </w:r>
      <w:r w:rsidR="008B7875">
        <w:rPr>
          <w:rFonts w:ascii="Times New Roman" w:hAnsi="Times New Roman" w:cs="Times New Roman"/>
          <w:sz w:val="28"/>
          <w:szCs w:val="28"/>
        </w:rPr>
        <w:t>отдела</w:t>
      </w:r>
      <w:r w:rsidR="008B7875" w:rsidRPr="008B7875">
        <w:rPr>
          <w:rFonts w:ascii="Times New Roman" w:hAnsi="Times New Roman" w:cs="Times New Roman"/>
          <w:sz w:val="28"/>
          <w:szCs w:val="28"/>
        </w:rPr>
        <w:t xml:space="preserve"> приходится на участие в судебных заседаниях, поскольку часть принятых Управлением решений</w:t>
      </w:r>
      <w:r w:rsidR="002D6467">
        <w:rPr>
          <w:rFonts w:ascii="Times New Roman" w:hAnsi="Times New Roman" w:cs="Times New Roman"/>
          <w:sz w:val="28"/>
          <w:szCs w:val="28"/>
        </w:rPr>
        <w:t xml:space="preserve">, например по жалобам, </w:t>
      </w:r>
      <w:r w:rsidR="008B7875" w:rsidRPr="008B7875">
        <w:rPr>
          <w:rFonts w:ascii="Times New Roman" w:hAnsi="Times New Roman" w:cs="Times New Roman"/>
          <w:sz w:val="28"/>
          <w:szCs w:val="28"/>
        </w:rPr>
        <w:t xml:space="preserve">оспаривается в судебном порядке.   Вместе с тем, в отчетном периоде судебная практика для Управления складывается положительно. </w:t>
      </w:r>
    </w:p>
    <w:p w:rsidR="00E2709F" w:rsidRPr="00E2709F" w:rsidRDefault="008B7875" w:rsidP="008B78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в</w:t>
      </w:r>
      <w:r w:rsidR="000B6C3E">
        <w:rPr>
          <w:rFonts w:ascii="Times New Roman" w:hAnsi="Times New Roman" w:cs="Times New Roman"/>
          <w:sz w:val="28"/>
          <w:szCs w:val="28"/>
        </w:rPr>
        <w:t xml:space="preserve"> ок</w:t>
      </w:r>
      <w:r w:rsidR="00E2709F">
        <w:rPr>
          <w:rFonts w:ascii="Times New Roman" w:hAnsi="Times New Roman" w:cs="Times New Roman"/>
          <w:sz w:val="28"/>
          <w:szCs w:val="28"/>
        </w:rPr>
        <w:t>тябре</w:t>
      </w:r>
      <w:r w:rsidR="00E2709F" w:rsidRPr="00E2709F">
        <w:rPr>
          <w:rFonts w:ascii="Times New Roman" w:hAnsi="Times New Roman" w:cs="Times New Roman"/>
          <w:sz w:val="28"/>
          <w:szCs w:val="28"/>
        </w:rPr>
        <w:t xml:space="preserve"> 2021 года Арбитражный суд Вологодской области признал законным решение Вологодского УФАС России, которым жалоба </w:t>
      </w:r>
      <w:r w:rsidR="003E0601">
        <w:rPr>
          <w:rFonts w:ascii="Times New Roman" w:hAnsi="Times New Roman" w:cs="Times New Roman"/>
          <w:sz w:val="28"/>
          <w:szCs w:val="28"/>
        </w:rPr>
        <w:t>О</w:t>
      </w:r>
      <w:r w:rsidR="00E2709F">
        <w:rPr>
          <w:rFonts w:ascii="Times New Roman" w:hAnsi="Times New Roman" w:cs="Times New Roman"/>
          <w:sz w:val="28"/>
          <w:szCs w:val="28"/>
        </w:rPr>
        <w:t>бщества  с ограниченной ответственностью</w:t>
      </w:r>
      <w:r w:rsidR="00E2709F" w:rsidRPr="00E2709F">
        <w:rPr>
          <w:rFonts w:ascii="Times New Roman" w:hAnsi="Times New Roman" w:cs="Times New Roman"/>
          <w:sz w:val="28"/>
          <w:szCs w:val="28"/>
        </w:rPr>
        <w:t xml:space="preserve"> была признана необоснованной. </w:t>
      </w:r>
    </w:p>
    <w:p w:rsidR="00E2709F" w:rsidRPr="00E2709F" w:rsidRDefault="00E2709F" w:rsidP="00073F92">
      <w:pPr>
        <w:spacing w:after="0" w:line="240" w:lineRule="auto"/>
        <w:ind w:firstLine="709"/>
        <w:jc w:val="both"/>
        <w:rPr>
          <w:rFonts w:ascii="Times New Roman" w:hAnsi="Times New Roman" w:cs="Times New Roman"/>
          <w:color w:val="000000" w:themeColor="text1"/>
          <w:sz w:val="28"/>
          <w:szCs w:val="28"/>
        </w:rPr>
      </w:pPr>
      <w:r w:rsidRPr="00E2709F">
        <w:rPr>
          <w:rFonts w:ascii="Times New Roman" w:hAnsi="Times New Roman" w:cs="Times New Roman"/>
          <w:sz w:val="28"/>
          <w:szCs w:val="28"/>
        </w:rPr>
        <w:t xml:space="preserve">Ранее </w:t>
      </w:r>
      <w:r w:rsidR="00E02F98">
        <w:rPr>
          <w:rFonts w:ascii="Times New Roman" w:hAnsi="Times New Roman" w:cs="Times New Roman"/>
          <w:sz w:val="28"/>
          <w:szCs w:val="28"/>
        </w:rPr>
        <w:t>О</w:t>
      </w:r>
      <w:r>
        <w:rPr>
          <w:rFonts w:ascii="Times New Roman" w:hAnsi="Times New Roman" w:cs="Times New Roman"/>
          <w:sz w:val="28"/>
          <w:szCs w:val="28"/>
        </w:rPr>
        <w:t>бщество с ограниченной ответственностью</w:t>
      </w:r>
      <w:r w:rsidRPr="00E2709F">
        <w:rPr>
          <w:rFonts w:ascii="Times New Roman" w:hAnsi="Times New Roman" w:cs="Times New Roman"/>
          <w:sz w:val="28"/>
          <w:szCs w:val="28"/>
        </w:rPr>
        <w:t xml:space="preserve"> </w:t>
      </w:r>
      <w:r w:rsidR="000B6C3E">
        <w:rPr>
          <w:rFonts w:ascii="Times New Roman" w:hAnsi="Times New Roman" w:cs="Times New Roman"/>
          <w:sz w:val="28"/>
          <w:szCs w:val="28"/>
        </w:rPr>
        <w:t>обратилось с жалобой в Управление</w:t>
      </w:r>
      <w:r w:rsidRPr="00E2709F">
        <w:rPr>
          <w:rFonts w:ascii="Times New Roman" w:hAnsi="Times New Roman" w:cs="Times New Roman"/>
          <w:sz w:val="28"/>
          <w:szCs w:val="28"/>
        </w:rPr>
        <w:t xml:space="preserve">, </w:t>
      </w:r>
      <w:r w:rsidR="000D6190">
        <w:rPr>
          <w:rFonts w:ascii="Times New Roman" w:hAnsi="Times New Roman" w:cs="Times New Roman"/>
          <w:sz w:val="28"/>
          <w:szCs w:val="28"/>
        </w:rPr>
        <w:t>о</w:t>
      </w:r>
      <w:r w:rsidRPr="00E2709F">
        <w:rPr>
          <w:rFonts w:ascii="Times New Roman" w:hAnsi="Times New Roman" w:cs="Times New Roman"/>
          <w:sz w:val="28"/>
          <w:szCs w:val="28"/>
        </w:rPr>
        <w:t xml:space="preserve"> неправомерно</w:t>
      </w:r>
      <w:r w:rsidR="000D6190">
        <w:rPr>
          <w:rFonts w:ascii="Times New Roman" w:hAnsi="Times New Roman" w:cs="Times New Roman"/>
          <w:sz w:val="28"/>
          <w:szCs w:val="28"/>
        </w:rPr>
        <w:t>м</w:t>
      </w:r>
      <w:r w:rsidRPr="00E2709F">
        <w:rPr>
          <w:rFonts w:ascii="Times New Roman" w:hAnsi="Times New Roman" w:cs="Times New Roman"/>
          <w:sz w:val="28"/>
          <w:szCs w:val="28"/>
        </w:rPr>
        <w:t xml:space="preserve"> отстран</w:t>
      </w:r>
      <w:r w:rsidR="000D6190">
        <w:rPr>
          <w:rFonts w:ascii="Times New Roman" w:hAnsi="Times New Roman" w:cs="Times New Roman"/>
          <w:sz w:val="28"/>
          <w:szCs w:val="28"/>
        </w:rPr>
        <w:t>ении</w:t>
      </w:r>
      <w:r w:rsidRPr="00E2709F">
        <w:rPr>
          <w:rFonts w:ascii="Times New Roman" w:hAnsi="Times New Roman" w:cs="Times New Roman"/>
          <w:sz w:val="28"/>
          <w:szCs w:val="28"/>
        </w:rPr>
        <w:t xml:space="preserve"> от участия в электронном</w:t>
      </w:r>
      <w:r w:rsidR="000D1671">
        <w:rPr>
          <w:rFonts w:ascii="Times New Roman" w:hAnsi="Times New Roman" w:cs="Times New Roman"/>
          <w:sz w:val="28"/>
          <w:szCs w:val="28"/>
        </w:rPr>
        <w:t xml:space="preserve"> </w:t>
      </w:r>
      <w:r w:rsidRPr="00E2709F">
        <w:rPr>
          <w:rFonts w:ascii="Times New Roman" w:hAnsi="Times New Roman" w:cs="Times New Roman"/>
          <w:sz w:val="28"/>
          <w:szCs w:val="28"/>
        </w:rPr>
        <w:t xml:space="preserve">аукционе. </w:t>
      </w:r>
      <w:r w:rsidRPr="00E2709F">
        <w:rPr>
          <w:rFonts w:ascii="Times New Roman" w:hAnsi="Times New Roman" w:cs="Times New Roman"/>
          <w:sz w:val="28"/>
          <w:szCs w:val="28"/>
        </w:rPr>
        <w:br/>
      </w:r>
      <w:r w:rsidRPr="00E2709F">
        <w:rPr>
          <w:rFonts w:ascii="Times New Roman" w:hAnsi="Times New Roman" w:cs="Times New Roman"/>
          <w:sz w:val="28"/>
          <w:szCs w:val="28"/>
        </w:rPr>
        <w:tab/>
      </w:r>
      <w:r w:rsidRPr="00E2709F">
        <w:rPr>
          <w:rFonts w:ascii="Times New Roman" w:hAnsi="Times New Roman" w:cs="Times New Roman"/>
          <w:color w:val="000000" w:themeColor="text1"/>
          <w:sz w:val="28"/>
          <w:szCs w:val="28"/>
          <w:shd w:val="clear" w:color="auto" w:fill="FFFFFF"/>
        </w:rPr>
        <w:t xml:space="preserve">Электронный аукцион  на поставку реагентов для биохимических исследований для нужд </w:t>
      </w:r>
      <w:r w:rsidR="00200581">
        <w:rPr>
          <w:rFonts w:ascii="Times New Roman" w:hAnsi="Times New Roman" w:cs="Times New Roman"/>
          <w:color w:val="000000" w:themeColor="text1"/>
          <w:sz w:val="28"/>
          <w:szCs w:val="28"/>
          <w:shd w:val="clear" w:color="auto" w:fill="FFFFFF"/>
        </w:rPr>
        <w:t>Бюджетного учреждения здравоохранения Вологодской области</w:t>
      </w:r>
      <w:r w:rsidRPr="00E2709F">
        <w:rPr>
          <w:rFonts w:ascii="Times New Roman" w:hAnsi="Times New Roman" w:cs="Times New Roman"/>
          <w:color w:val="000000" w:themeColor="text1"/>
          <w:sz w:val="28"/>
          <w:szCs w:val="28"/>
          <w:shd w:val="clear" w:color="auto" w:fill="FFFFFF"/>
        </w:rPr>
        <w:t xml:space="preserve"> с начальной (максимальной) ценой контракта 15 111 825,07 руб. состоялся в марте 2021 года.  Заявитель был отстранен </w:t>
      </w:r>
      <w:r w:rsidRPr="00E2709F">
        <w:rPr>
          <w:rFonts w:ascii="Times New Roman" w:hAnsi="Times New Roman" w:cs="Times New Roman"/>
          <w:color w:val="000000" w:themeColor="text1"/>
          <w:sz w:val="28"/>
          <w:szCs w:val="28"/>
        </w:rPr>
        <w:t>от участия в электронном аукционе, так как предоставил недостоверную информацию в первой части заявки. С данным решением аукционной комиссии Заявитель не согласился и обратился в У</w:t>
      </w:r>
      <w:r w:rsidR="00200581">
        <w:rPr>
          <w:rFonts w:ascii="Times New Roman" w:hAnsi="Times New Roman" w:cs="Times New Roman"/>
          <w:color w:val="000000" w:themeColor="text1"/>
          <w:sz w:val="28"/>
          <w:szCs w:val="28"/>
        </w:rPr>
        <w:t>правление</w:t>
      </w:r>
      <w:r w:rsidR="000D1671">
        <w:rPr>
          <w:rFonts w:ascii="Times New Roman" w:hAnsi="Times New Roman" w:cs="Times New Roman"/>
          <w:color w:val="000000" w:themeColor="text1"/>
          <w:sz w:val="28"/>
          <w:szCs w:val="28"/>
        </w:rPr>
        <w:t xml:space="preserve"> с жалобой</w:t>
      </w:r>
      <w:r w:rsidRPr="00E2709F">
        <w:rPr>
          <w:rFonts w:ascii="Times New Roman" w:hAnsi="Times New Roman" w:cs="Times New Roman"/>
          <w:color w:val="000000" w:themeColor="text1"/>
          <w:sz w:val="28"/>
          <w:szCs w:val="28"/>
        </w:rPr>
        <w:t>.</w:t>
      </w:r>
    </w:p>
    <w:p w:rsidR="00E2709F" w:rsidRPr="00E2709F" w:rsidRDefault="00E2709F" w:rsidP="00073F92">
      <w:pPr>
        <w:spacing w:after="0" w:line="240" w:lineRule="auto"/>
        <w:ind w:firstLine="709"/>
        <w:jc w:val="both"/>
        <w:rPr>
          <w:rFonts w:ascii="Times New Roman" w:hAnsi="Times New Roman" w:cs="Times New Roman"/>
          <w:color w:val="000000" w:themeColor="text1"/>
          <w:sz w:val="28"/>
          <w:szCs w:val="28"/>
          <w:shd w:val="clear" w:color="auto" w:fill="FFFFFF"/>
        </w:rPr>
      </w:pPr>
      <w:r w:rsidRPr="00E2709F">
        <w:rPr>
          <w:rFonts w:ascii="Times New Roman" w:hAnsi="Times New Roman" w:cs="Times New Roman"/>
          <w:color w:val="000000" w:themeColor="text1"/>
          <w:sz w:val="28"/>
          <w:szCs w:val="28"/>
          <w:shd w:val="clear" w:color="auto" w:fill="FFFFFF"/>
        </w:rPr>
        <w:t xml:space="preserve">В ходе рассмотрения жалобы </w:t>
      </w:r>
      <w:r w:rsidR="000C641D">
        <w:rPr>
          <w:rFonts w:ascii="Times New Roman" w:hAnsi="Times New Roman" w:cs="Times New Roman"/>
          <w:color w:val="000000" w:themeColor="text1"/>
          <w:sz w:val="28"/>
          <w:szCs w:val="28"/>
          <w:shd w:val="clear" w:color="auto" w:fill="FFFFFF"/>
        </w:rPr>
        <w:t>О</w:t>
      </w:r>
      <w:r w:rsidR="001E620D">
        <w:rPr>
          <w:rFonts w:ascii="Times New Roman" w:hAnsi="Times New Roman" w:cs="Times New Roman"/>
          <w:color w:val="000000" w:themeColor="text1"/>
          <w:sz w:val="28"/>
          <w:szCs w:val="28"/>
          <w:shd w:val="clear" w:color="auto" w:fill="FFFFFF"/>
        </w:rPr>
        <w:t>бщества с ограниченной ответственностью</w:t>
      </w:r>
      <w:r w:rsidRPr="00E2709F">
        <w:rPr>
          <w:rFonts w:ascii="Times New Roman" w:hAnsi="Times New Roman" w:cs="Times New Roman"/>
          <w:color w:val="000000" w:themeColor="text1"/>
          <w:sz w:val="28"/>
          <w:szCs w:val="28"/>
          <w:shd w:val="clear" w:color="auto" w:fill="FFFFFF"/>
        </w:rPr>
        <w:t xml:space="preserve"> с</w:t>
      </w:r>
      <w:r w:rsidR="000C641D">
        <w:rPr>
          <w:rFonts w:ascii="Times New Roman" w:hAnsi="Times New Roman" w:cs="Times New Roman"/>
          <w:color w:val="000000" w:themeColor="text1"/>
          <w:sz w:val="28"/>
          <w:szCs w:val="28"/>
          <w:shd w:val="clear" w:color="auto" w:fill="FFFFFF"/>
        </w:rPr>
        <w:t xml:space="preserve">отрудники </w:t>
      </w:r>
      <w:r w:rsidRPr="00E2709F">
        <w:rPr>
          <w:rFonts w:ascii="Times New Roman" w:hAnsi="Times New Roman" w:cs="Times New Roman"/>
          <w:color w:val="000000" w:themeColor="text1"/>
          <w:sz w:val="28"/>
          <w:szCs w:val="28"/>
          <w:shd w:val="clear" w:color="auto" w:fill="FFFFFF"/>
        </w:rPr>
        <w:t>У</w:t>
      </w:r>
      <w:r w:rsidR="001E620D">
        <w:rPr>
          <w:rFonts w:ascii="Times New Roman" w:hAnsi="Times New Roman" w:cs="Times New Roman"/>
          <w:color w:val="000000" w:themeColor="text1"/>
          <w:sz w:val="28"/>
          <w:szCs w:val="28"/>
          <w:shd w:val="clear" w:color="auto" w:fill="FFFFFF"/>
        </w:rPr>
        <w:t>правления</w:t>
      </w:r>
      <w:r w:rsidR="000C641D">
        <w:rPr>
          <w:rFonts w:ascii="Times New Roman" w:hAnsi="Times New Roman" w:cs="Times New Roman"/>
          <w:color w:val="000000" w:themeColor="text1"/>
          <w:sz w:val="28"/>
          <w:szCs w:val="28"/>
          <w:shd w:val="clear" w:color="auto" w:fill="FFFFFF"/>
        </w:rPr>
        <w:t xml:space="preserve"> пришли к выводу, что заявка З</w:t>
      </w:r>
      <w:r w:rsidRPr="00E2709F">
        <w:rPr>
          <w:rFonts w:ascii="Times New Roman" w:hAnsi="Times New Roman" w:cs="Times New Roman"/>
          <w:color w:val="000000" w:themeColor="text1"/>
          <w:sz w:val="28"/>
          <w:szCs w:val="28"/>
          <w:shd w:val="clear" w:color="auto" w:fill="FFFFFF"/>
        </w:rPr>
        <w:t xml:space="preserve">аявителя была отстранена от участия в электронном аукционе законно. </w:t>
      </w:r>
    </w:p>
    <w:p w:rsidR="00E2709F" w:rsidRPr="00E2709F" w:rsidRDefault="000C641D" w:rsidP="00073F92">
      <w:pPr>
        <w:spacing w:after="0" w:line="24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shd w:val="clear" w:color="auto" w:fill="FFFFFF"/>
        </w:rPr>
        <w:t xml:space="preserve">Так,  </w:t>
      </w:r>
      <w:r w:rsidR="00E2709F" w:rsidRPr="00E2709F">
        <w:rPr>
          <w:rFonts w:ascii="Times New Roman" w:hAnsi="Times New Roman" w:cs="Times New Roman"/>
          <w:color w:val="000000" w:themeColor="text1"/>
          <w:sz w:val="28"/>
          <w:szCs w:val="28"/>
          <w:shd w:val="clear" w:color="auto" w:fill="FFFFFF"/>
        </w:rPr>
        <w:t>установлено, что в</w:t>
      </w:r>
      <w:r w:rsidR="000D1671">
        <w:rPr>
          <w:rFonts w:ascii="Times New Roman" w:hAnsi="Times New Roman" w:cs="Times New Roman"/>
          <w:color w:val="000000" w:themeColor="text1"/>
          <w:sz w:val="28"/>
          <w:szCs w:val="28"/>
        </w:rPr>
        <w:t>виду того, что указанные  З</w:t>
      </w:r>
      <w:r w:rsidR="00E2709F" w:rsidRPr="00E2709F">
        <w:rPr>
          <w:rFonts w:ascii="Times New Roman" w:hAnsi="Times New Roman" w:cs="Times New Roman"/>
          <w:color w:val="000000" w:themeColor="text1"/>
          <w:sz w:val="28"/>
          <w:szCs w:val="28"/>
        </w:rPr>
        <w:t>аявителем в первой части заявки значения показателей «Количество выполняемых тестов» и «Объем реагента»  отличались от значений  данных показателей,  указанных вторым участником электронного аукциона,  аукционная комиссия  сделала запрос с целью уточнения характеристик товара, являющегося объектом закупки, у официального дистрибьютора данного товара на территории Российской Федерации</w:t>
      </w:r>
      <w:r w:rsidR="00CD447A">
        <w:rPr>
          <w:rFonts w:ascii="Times New Roman" w:hAnsi="Times New Roman" w:cs="Times New Roman"/>
          <w:color w:val="000000" w:themeColor="text1"/>
          <w:sz w:val="28"/>
          <w:szCs w:val="28"/>
        </w:rPr>
        <w:t>.</w:t>
      </w:r>
      <w:proofErr w:type="gramEnd"/>
    </w:p>
    <w:p w:rsidR="00E2709F" w:rsidRPr="00E2709F" w:rsidRDefault="00E2709F" w:rsidP="00073F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2709F">
        <w:rPr>
          <w:rFonts w:ascii="Times New Roman" w:hAnsi="Times New Roman" w:cs="Times New Roman"/>
          <w:color w:val="000000" w:themeColor="text1"/>
          <w:sz w:val="28"/>
          <w:szCs w:val="28"/>
        </w:rPr>
        <w:t xml:space="preserve">Сравнив сведения, полученные от официального дистрибьютора, с информацией, указанной в заявках на участие в электронном аукционе, аукционной комиссией установлено, что заявка </w:t>
      </w:r>
      <w:r w:rsidR="00F938F3">
        <w:rPr>
          <w:rFonts w:ascii="Times New Roman" w:hAnsi="Times New Roman" w:cs="Times New Roman"/>
          <w:color w:val="000000" w:themeColor="text1"/>
          <w:sz w:val="28"/>
          <w:szCs w:val="28"/>
          <w:shd w:val="clear" w:color="auto" w:fill="FFFFFF"/>
        </w:rPr>
        <w:t>О</w:t>
      </w:r>
      <w:r w:rsidR="00CD447A">
        <w:rPr>
          <w:rFonts w:ascii="Times New Roman" w:hAnsi="Times New Roman" w:cs="Times New Roman"/>
          <w:color w:val="000000" w:themeColor="text1"/>
          <w:sz w:val="28"/>
          <w:szCs w:val="28"/>
          <w:shd w:val="clear" w:color="auto" w:fill="FFFFFF"/>
        </w:rPr>
        <w:t>бщества с ограниченной ответственностью</w:t>
      </w:r>
      <w:r w:rsidRPr="00E2709F">
        <w:rPr>
          <w:rFonts w:ascii="Times New Roman" w:hAnsi="Times New Roman" w:cs="Times New Roman"/>
          <w:color w:val="000000" w:themeColor="text1"/>
          <w:sz w:val="28"/>
          <w:szCs w:val="28"/>
          <w:shd w:val="clear" w:color="auto" w:fill="FFFFFF"/>
        </w:rPr>
        <w:t xml:space="preserve"> </w:t>
      </w:r>
      <w:r w:rsidRPr="00E2709F">
        <w:rPr>
          <w:rFonts w:ascii="Times New Roman" w:hAnsi="Times New Roman" w:cs="Times New Roman"/>
          <w:color w:val="000000" w:themeColor="text1"/>
          <w:sz w:val="28"/>
          <w:szCs w:val="28"/>
        </w:rPr>
        <w:t xml:space="preserve"> содержит недостоверные сведения </w:t>
      </w:r>
      <w:r w:rsidRPr="00E2709F">
        <w:rPr>
          <w:rFonts w:ascii="Times New Roman" w:hAnsi="Times New Roman" w:cs="Times New Roman"/>
          <w:color w:val="000000" w:themeColor="text1"/>
          <w:sz w:val="28"/>
          <w:szCs w:val="28"/>
          <w:shd w:val="clear" w:color="auto" w:fill="FFFFFF"/>
        </w:rPr>
        <w:t>–</w:t>
      </w:r>
      <w:r w:rsidRPr="00E2709F">
        <w:rPr>
          <w:rFonts w:ascii="Times New Roman" w:hAnsi="Times New Roman" w:cs="Times New Roman"/>
          <w:color w:val="000000" w:themeColor="text1"/>
          <w:sz w:val="28"/>
          <w:szCs w:val="28"/>
        </w:rPr>
        <w:t xml:space="preserve"> сведения, не соответствующие действительным параметрам товара</w:t>
      </w:r>
      <w:r w:rsidR="00F938F3">
        <w:rPr>
          <w:rFonts w:ascii="Times New Roman" w:hAnsi="Times New Roman" w:cs="Times New Roman"/>
          <w:color w:val="000000" w:themeColor="text1"/>
          <w:sz w:val="28"/>
          <w:szCs w:val="28"/>
        </w:rPr>
        <w:t>.</w:t>
      </w:r>
    </w:p>
    <w:p w:rsidR="00E2709F" w:rsidRPr="00E9404C" w:rsidRDefault="00E2709F" w:rsidP="00073F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9404C">
        <w:rPr>
          <w:rFonts w:ascii="Times New Roman" w:hAnsi="Times New Roman" w:cs="Times New Roman"/>
          <w:color w:val="000000" w:themeColor="text1"/>
          <w:sz w:val="28"/>
          <w:szCs w:val="28"/>
        </w:rPr>
        <w:t>Комиссия Вологодского УФАС, изучив вышеуказанные документы, пришла к выводу, что решение аукц</w:t>
      </w:r>
      <w:r w:rsidR="00335C51">
        <w:rPr>
          <w:rFonts w:ascii="Times New Roman" w:hAnsi="Times New Roman" w:cs="Times New Roman"/>
          <w:color w:val="000000" w:themeColor="text1"/>
          <w:sz w:val="28"/>
          <w:szCs w:val="28"/>
        </w:rPr>
        <w:t>ионной комиссии об отстранении З</w:t>
      </w:r>
      <w:r w:rsidRPr="00E9404C">
        <w:rPr>
          <w:rFonts w:ascii="Times New Roman" w:hAnsi="Times New Roman" w:cs="Times New Roman"/>
          <w:color w:val="000000" w:themeColor="text1"/>
          <w:sz w:val="28"/>
          <w:szCs w:val="28"/>
        </w:rPr>
        <w:t xml:space="preserve">аявителя от участия в электронном аукционе является обоснованным. Жалоба </w:t>
      </w:r>
      <w:r w:rsidR="00D72AFF">
        <w:rPr>
          <w:rFonts w:ascii="Times New Roman" w:hAnsi="Times New Roman" w:cs="Times New Roman"/>
          <w:color w:val="000000" w:themeColor="text1"/>
          <w:sz w:val="28"/>
          <w:szCs w:val="28"/>
        </w:rPr>
        <w:t>О</w:t>
      </w:r>
      <w:r w:rsidR="00CD447A" w:rsidRPr="00E9404C">
        <w:rPr>
          <w:rFonts w:ascii="Times New Roman" w:hAnsi="Times New Roman" w:cs="Times New Roman"/>
          <w:color w:val="000000" w:themeColor="text1"/>
          <w:sz w:val="28"/>
          <w:szCs w:val="28"/>
        </w:rPr>
        <w:t>бщества с ограниченной ответственностью</w:t>
      </w:r>
      <w:r w:rsidRPr="00E9404C">
        <w:rPr>
          <w:rFonts w:ascii="Times New Roman" w:hAnsi="Times New Roman" w:cs="Times New Roman"/>
          <w:color w:val="000000" w:themeColor="text1"/>
          <w:sz w:val="28"/>
          <w:szCs w:val="28"/>
        </w:rPr>
        <w:t xml:space="preserve"> была признана необоснованной. </w:t>
      </w:r>
    </w:p>
    <w:p w:rsidR="0068452A" w:rsidRPr="00E9404C" w:rsidRDefault="00865C1E" w:rsidP="00D72AFF">
      <w:pPr>
        <w:pStyle w:val="a6"/>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t>Заявитель не согласил</w:t>
      </w:r>
      <w:r w:rsidR="00E2709F" w:rsidRPr="00E9404C">
        <w:rPr>
          <w:color w:val="000000" w:themeColor="text1"/>
          <w:sz w:val="28"/>
          <w:szCs w:val="28"/>
        </w:rPr>
        <w:t xml:space="preserve">ся с решением </w:t>
      </w:r>
      <w:r>
        <w:rPr>
          <w:color w:val="000000" w:themeColor="text1"/>
          <w:sz w:val="28"/>
          <w:szCs w:val="28"/>
        </w:rPr>
        <w:t xml:space="preserve">комиссии </w:t>
      </w:r>
      <w:proofErr w:type="gramStart"/>
      <w:r>
        <w:rPr>
          <w:color w:val="000000" w:themeColor="text1"/>
          <w:sz w:val="28"/>
          <w:szCs w:val="28"/>
        </w:rPr>
        <w:t>Вологодского</w:t>
      </w:r>
      <w:proofErr w:type="gramEnd"/>
      <w:r>
        <w:rPr>
          <w:color w:val="000000" w:themeColor="text1"/>
          <w:sz w:val="28"/>
          <w:szCs w:val="28"/>
        </w:rPr>
        <w:t xml:space="preserve"> УФАС</w:t>
      </w:r>
      <w:r w:rsidR="00E2709F" w:rsidRPr="00E9404C">
        <w:rPr>
          <w:color w:val="000000" w:themeColor="text1"/>
          <w:sz w:val="28"/>
          <w:szCs w:val="28"/>
        </w:rPr>
        <w:t xml:space="preserve"> и обратился в суд.</w:t>
      </w:r>
      <w:r w:rsidR="00D72AFF">
        <w:rPr>
          <w:color w:val="000000" w:themeColor="text1"/>
          <w:sz w:val="28"/>
          <w:szCs w:val="28"/>
        </w:rPr>
        <w:t xml:space="preserve"> </w:t>
      </w:r>
      <w:r w:rsidR="00E2709F" w:rsidRPr="00E9404C">
        <w:rPr>
          <w:color w:val="000000" w:themeColor="text1"/>
          <w:sz w:val="28"/>
          <w:szCs w:val="28"/>
        </w:rPr>
        <w:t xml:space="preserve">Арбитражный суд Вологодской области отказал </w:t>
      </w:r>
      <w:r w:rsidR="000C641D">
        <w:rPr>
          <w:color w:val="000000" w:themeColor="text1"/>
          <w:sz w:val="28"/>
          <w:szCs w:val="28"/>
          <w:shd w:val="clear" w:color="auto" w:fill="FFFFFF"/>
        </w:rPr>
        <w:t>О</w:t>
      </w:r>
      <w:r w:rsidR="004A2F11">
        <w:rPr>
          <w:color w:val="000000" w:themeColor="text1"/>
          <w:sz w:val="28"/>
          <w:szCs w:val="28"/>
          <w:shd w:val="clear" w:color="auto" w:fill="FFFFFF"/>
        </w:rPr>
        <w:t>бществу</w:t>
      </w:r>
      <w:r w:rsidR="000C641D">
        <w:rPr>
          <w:color w:val="000000" w:themeColor="text1"/>
          <w:sz w:val="28"/>
          <w:szCs w:val="28"/>
          <w:shd w:val="clear" w:color="auto" w:fill="FFFFFF"/>
        </w:rPr>
        <w:t xml:space="preserve"> с ограниченной ответственностью</w:t>
      </w:r>
      <w:r w:rsidR="000C641D" w:rsidRPr="00E2709F">
        <w:rPr>
          <w:color w:val="000000" w:themeColor="text1"/>
          <w:sz w:val="28"/>
          <w:szCs w:val="28"/>
          <w:shd w:val="clear" w:color="auto" w:fill="FFFFFF"/>
        </w:rPr>
        <w:t xml:space="preserve"> </w:t>
      </w:r>
      <w:r w:rsidR="00E2709F" w:rsidRPr="00E9404C">
        <w:rPr>
          <w:color w:val="000000" w:themeColor="text1"/>
          <w:sz w:val="28"/>
          <w:szCs w:val="28"/>
        </w:rPr>
        <w:t>в удовлетворении исковых требований и подтвердил законность решения Вологодского УФАС.</w:t>
      </w:r>
    </w:p>
    <w:p w:rsidR="006B6347" w:rsidRPr="00E9404C" w:rsidRDefault="00073F92" w:rsidP="00073F92">
      <w:pPr>
        <w:pStyle w:val="a6"/>
        <w:shd w:val="clear" w:color="auto" w:fill="FFFFFF"/>
        <w:spacing w:before="0" w:beforeAutospacing="0" w:after="0" w:afterAutospacing="0"/>
        <w:ind w:firstLine="709"/>
        <w:jc w:val="both"/>
        <w:textAlignment w:val="baseline"/>
        <w:rPr>
          <w:rStyle w:val="a5"/>
          <w:b w:val="0"/>
          <w:bCs w:val="0"/>
          <w:color w:val="000000" w:themeColor="text1"/>
        </w:rPr>
      </w:pPr>
      <w:r w:rsidRPr="00E9404C">
        <w:rPr>
          <w:color w:val="000000" w:themeColor="text1"/>
          <w:sz w:val="28"/>
          <w:szCs w:val="28"/>
        </w:rPr>
        <w:t>Что касается рассмотрения обращений о включении участников закупок в реестр недобросовестных поставщиков, следует отметить, что наиболее распространенными основаниями для н</w:t>
      </w:r>
      <w:r w:rsidR="008550FE">
        <w:rPr>
          <w:color w:val="000000" w:themeColor="text1"/>
          <w:sz w:val="28"/>
          <w:szCs w:val="28"/>
        </w:rPr>
        <w:t xml:space="preserve">аправления таких </w:t>
      </w:r>
      <w:r w:rsidR="008550FE">
        <w:rPr>
          <w:color w:val="000000" w:themeColor="text1"/>
          <w:sz w:val="28"/>
          <w:szCs w:val="28"/>
        </w:rPr>
        <w:lastRenderedPageBreak/>
        <w:t>обращений являю</w:t>
      </w:r>
      <w:r w:rsidRPr="00E9404C">
        <w:rPr>
          <w:color w:val="000000" w:themeColor="text1"/>
          <w:sz w:val="28"/>
          <w:szCs w:val="28"/>
        </w:rPr>
        <w:t xml:space="preserve">тся уклонение участника закупки от </w:t>
      </w:r>
      <w:r w:rsidR="004A2F11">
        <w:rPr>
          <w:color w:val="000000" w:themeColor="text1"/>
          <w:sz w:val="28"/>
          <w:szCs w:val="28"/>
        </w:rPr>
        <w:t>заключения</w:t>
      </w:r>
      <w:r w:rsidR="00CC72F6" w:rsidRPr="00E9404C">
        <w:rPr>
          <w:color w:val="000000" w:themeColor="text1"/>
          <w:sz w:val="28"/>
          <w:szCs w:val="28"/>
        </w:rPr>
        <w:t xml:space="preserve"> контракта и односторонний отказ стороны контракта от его исполнения.</w:t>
      </w:r>
    </w:p>
    <w:p w:rsidR="00DB0107" w:rsidRPr="00E9404C" w:rsidRDefault="00CC72F6" w:rsidP="00DB0107">
      <w:pPr>
        <w:spacing w:after="0" w:line="240" w:lineRule="auto"/>
        <w:ind w:firstLine="709"/>
        <w:jc w:val="both"/>
        <w:rPr>
          <w:rFonts w:ascii="Times New Roman" w:hAnsi="Times New Roman" w:cs="Times New Roman"/>
          <w:color w:val="000000" w:themeColor="text1"/>
          <w:sz w:val="28"/>
          <w:szCs w:val="28"/>
        </w:rPr>
      </w:pPr>
      <w:r w:rsidRPr="00E9404C">
        <w:rPr>
          <w:rFonts w:ascii="Times New Roman" w:hAnsi="Times New Roman" w:cs="Times New Roman"/>
          <w:color w:val="000000" w:themeColor="text1"/>
          <w:sz w:val="28"/>
          <w:szCs w:val="28"/>
        </w:rPr>
        <w:t xml:space="preserve">Так, </w:t>
      </w:r>
      <w:r w:rsidR="00DB0107" w:rsidRPr="00E9404C">
        <w:rPr>
          <w:rFonts w:ascii="Times New Roman" w:hAnsi="Times New Roman" w:cs="Times New Roman"/>
          <w:color w:val="000000" w:themeColor="text1"/>
          <w:sz w:val="28"/>
          <w:szCs w:val="28"/>
        </w:rPr>
        <w:t xml:space="preserve">в Управление поступило обращение </w:t>
      </w:r>
      <w:r w:rsidR="00B14EE6" w:rsidRPr="00E9404C">
        <w:rPr>
          <w:rFonts w:ascii="Times New Roman" w:hAnsi="Times New Roman" w:cs="Times New Roman"/>
          <w:color w:val="000000" w:themeColor="text1"/>
          <w:sz w:val="28"/>
          <w:szCs w:val="28"/>
        </w:rPr>
        <w:t>Заказчика</w:t>
      </w:r>
      <w:r w:rsidR="00DB0107" w:rsidRPr="00E9404C">
        <w:rPr>
          <w:rFonts w:ascii="Times New Roman" w:hAnsi="Times New Roman" w:cs="Times New Roman"/>
          <w:color w:val="000000" w:themeColor="text1"/>
          <w:sz w:val="28"/>
          <w:szCs w:val="28"/>
        </w:rPr>
        <w:t xml:space="preserve"> о включении информации в отношении </w:t>
      </w:r>
      <w:r w:rsidR="00B14EE6" w:rsidRPr="00E9404C">
        <w:rPr>
          <w:rFonts w:ascii="Times New Roman" w:hAnsi="Times New Roman" w:cs="Times New Roman"/>
          <w:color w:val="000000" w:themeColor="text1"/>
          <w:sz w:val="28"/>
          <w:szCs w:val="28"/>
        </w:rPr>
        <w:t>И</w:t>
      </w:r>
      <w:r w:rsidR="00DB0107" w:rsidRPr="00E9404C">
        <w:rPr>
          <w:rFonts w:ascii="Times New Roman" w:hAnsi="Times New Roman" w:cs="Times New Roman"/>
          <w:color w:val="000000" w:themeColor="text1"/>
          <w:sz w:val="28"/>
          <w:szCs w:val="28"/>
        </w:rPr>
        <w:t>ндивидуального предпринимателя в реестр недобросовестных поставщиков.</w:t>
      </w:r>
    </w:p>
    <w:p w:rsidR="00DB0107" w:rsidRPr="00E9404C" w:rsidRDefault="00925D52" w:rsidP="00925D52">
      <w:pPr>
        <w:spacing w:after="0" w:line="240" w:lineRule="auto"/>
        <w:ind w:firstLine="709"/>
        <w:jc w:val="both"/>
        <w:rPr>
          <w:rFonts w:ascii="Times New Roman" w:hAnsi="Times New Roman" w:cs="Times New Roman"/>
          <w:color w:val="000000" w:themeColor="text1"/>
          <w:sz w:val="28"/>
          <w:szCs w:val="28"/>
        </w:rPr>
      </w:pPr>
      <w:r w:rsidRPr="00E9404C">
        <w:rPr>
          <w:rFonts w:ascii="Times New Roman" w:hAnsi="Times New Roman" w:cs="Times New Roman"/>
          <w:color w:val="000000" w:themeColor="text1"/>
          <w:sz w:val="28"/>
          <w:szCs w:val="28"/>
        </w:rPr>
        <w:t xml:space="preserve">В сентябре </w:t>
      </w:r>
      <w:r w:rsidR="00DB0107" w:rsidRPr="00E9404C">
        <w:rPr>
          <w:rFonts w:ascii="Times New Roman" w:hAnsi="Times New Roman" w:cs="Times New Roman"/>
          <w:color w:val="000000" w:themeColor="text1"/>
          <w:sz w:val="28"/>
          <w:szCs w:val="28"/>
        </w:rPr>
        <w:t>в единой информационной системе</w:t>
      </w:r>
      <w:r w:rsidR="004A2F11">
        <w:rPr>
          <w:rFonts w:ascii="Times New Roman" w:hAnsi="Times New Roman" w:cs="Times New Roman"/>
          <w:color w:val="000000" w:themeColor="text1"/>
          <w:sz w:val="28"/>
          <w:szCs w:val="28"/>
        </w:rPr>
        <w:t xml:space="preserve"> </w:t>
      </w:r>
      <w:r w:rsidR="00DB0107" w:rsidRPr="00E9404C">
        <w:rPr>
          <w:rFonts w:ascii="Times New Roman" w:hAnsi="Times New Roman" w:cs="Times New Roman"/>
          <w:color w:val="000000" w:themeColor="text1"/>
          <w:sz w:val="28"/>
          <w:szCs w:val="28"/>
        </w:rPr>
        <w:t xml:space="preserve">в сфере закупок </w:t>
      </w:r>
      <w:r w:rsidR="008825F4">
        <w:rPr>
          <w:rFonts w:ascii="Times New Roman" w:hAnsi="Times New Roman" w:cs="Times New Roman"/>
          <w:color w:val="000000" w:themeColor="text1"/>
          <w:sz w:val="28"/>
          <w:szCs w:val="28"/>
        </w:rPr>
        <w:t>(далее – ЕИС)</w:t>
      </w:r>
      <w:r w:rsidR="008825F4" w:rsidRPr="00E9404C">
        <w:rPr>
          <w:rFonts w:ascii="Times New Roman" w:hAnsi="Times New Roman" w:cs="Times New Roman"/>
          <w:color w:val="000000" w:themeColor="text1"/>
          <w:sz w:val="28"/>
          <w:szCs w:val="28"/>
        </w:rPr>
        <w:t xml:space="preserve"> </w:t>
      </w:r>
      <w:r w:rsidR="00DB0107" w:rsidRPr="00E9404C">
        <w:rPr>
          <w:rFonts w:ascii="Times New Roman" w:hAnsi="Times New Roman" w:cs="Times New Roman"/>
          <w:color w:val="000000" w:themeColor="text1"/>
          <w:sz w:val="28"/>
          <w:szCs w:val="28"/>
        </w:rPr>
        <w:t xml:space="preserve"> размещено извещение о проведении электронного аукциона</w:t>
      </w:r>
      <w:r w:rsidRPr="00E9404C">
        <w:rPr>
          <w:rFonts w:ascii="Times New Roman" w:hAnsi="Times New Roman" w:cs="Times New Roman"/>
          <w:color w:val="000000" w:themeColor="text1"/>
          <w:sz w:val="28"/>
          <w:szCs w:val="28"/>
        </w:rPr>
        <w:t>, п</w:t>
      </w:r>
      <w:r w:rsidR="00DB0107" w:rsidRPr="00E9404C">
        <w:rPr>
          <w:rFonts w:ascii="Times New Roman" w:hAnsi="Times New Roman" w:cs="Times New Roman"/>
          <w:color w:val="000000" w:themeColor="text1"/>
          <w:sz w:val="28"/>
          <w:szCs w:val="28"/>
        </w:rPr>
        <w:t xml:space="preserve">редмет закупки – устройство ограждения на территории земельного участка </w:t>
      </w:r>
      <w:r w:rsidR="00236D04" w:rsidRPr="00E9404C">
        <w:rPr>
          <w:rFonts w:ascii="Times New Roman" w:hAnsi="Times New Roman" w:cs="Times New Roman"/>
          <w:color w:val="000000" w:themeColor="text1"/>
          <w:sz w:val="28"/>
          <w:szCs w:val="28"/>
        </w:rPr>
        <w:t>Бюджетного профессионального образовательного учреждения Вологодской области</w:t>
      </w:r>
      <w:r w:rsidRPr="00E9404C">
        <w:rPr>
          <w:rFonts w:ascii="Times New Roman" w:hAnsi="Times New Roman" w:cs="Times New Roman"/>
          <w:color w:val="000000" w:themeColor="text1"/>
          <w:sz w:val="28"/>
          <w:szCs w:val="28"/>
        </w:rPr>
        <w:t>, н</w:t>
      </w:r>
      <w:r w:rsidR="00DB0107" w:rsidRPr="00E9404C">
        <w:rPr>
          <w:rFonts w:ascii="Times New Roman" w:hAnsi="Times New Roman" w:cs="Times New Roman"/>
          <w:color w:val="000000" w:themeColor="text1"/>
          <w:sz w:val="28"/>
          <w:szCs w:val="28"/>
        </w:rPr>
        <w:t>ачальная (максимальная) цена контракта: 1 744 540,00 руб.</w:t>
      </w:r>
    </w:p>
    <w:p w:rsidR="00DB0107" w:rsidRPr="00E9404C" w:rsidRDefault="00DB0107" w:rsidP="00DB0107">
      <w:pPr>
        <w:spacing w:after="0" w:line="240" w:lineRule="auto"/>
        <w:ind w:firstLine="709"/>
        <w:jc w:val="both"/>
        <w:rPr>
          <w:rFonts w:ascii="Times New Roman" w:hAnsi="Times New Roman" w:cs="Times New Roman"/>
          <w:color w:val="000000" w:themeColor="text1"/>
          <w:sz w:val="28"/>
          <w:szCs w:val="28"/>
        </w:rPr>
      </w:pPr>
      <w:r w:rsidRPr="00E9404C">
        <w:rPr>
          <w:rFonts w:ascii="Times New Roman" w:hAnsi="Times New Roman" w:cs="Times New Roman"/>
          <w:color w:val="000000" w:themeColor="text1"/>
          <w:sz w:val="28"/>
          <w:szCs w:val="28"/>
        </w:rPr>
        <w:t>Согласно Протоколу рассмотрения единственной заявки на у</w:t>
      </w:r>
      <w:r w:rsidR="004260DD" w:rsidRPr="00E9404C">
        <w:rPr>
          <w:rFonts w:ascii="Times New Roman" w:hAnsi="Times New Roman" w:cs="Times New Roman"/>
          <w:color w:val="000000" w:themeColor="text1"/>
          <w:sz w:val="28"/>
          <w:szCs w:val="28"/>
        </w:rPr>
        <w:t>частие в электронном аукционе</w:t>
      </w:r>
      <w:r w:rsidRPr="00E9404C">
        <w:rPr>
          <w:rFonts w:ascii="Times New Roman" w:hAnsi="Times New Roman" w:cs="Times New Roman"/>
          <w:color w:val="000000" w:themeColor="text1"/>
          <w:sz w:val="28"/>
          <w:szCs w:val="28"/>
        </w:rPr>
        <w:t xml:space="preserve">, победителем электронного аукциона признан </w:t>
      </w:r>
      <w:r w:rsidR="004260DD" w:rsidRPr="00E9404C">
        <w:rPr>
          <w:rFonts w:ascii="Times New Roman" w:hAnsi="Times New Roman" w:cs="Times New Roman"/>
          <w:color w:val="000000" w:themeColor="text1"/>
          <w:sz w:val="28"/>
          <w:szCs w:val="28"/>
        </w:rPr>
        <w:t>И</w:t>
      </w:r>
      <w:r w:rsidR="00925D52" w:rsidRPr="00E9404C">
        <w:rPr>
          <w:rFonts w:ascii="Times New Roman" w:hAnsi="Times New Roman" w:cs="Times New Roman"/>
          <w:color w:val="000000" w:themeColor="text1"/>
          <w:sz w:val="28"/>
          <w:szCs w:val="28"/>
        </w:rPr>
        <w:t>ндивидуальный предприниматель.</w:t>
      </w:r>
    </w:p>
    <w:p w:rsidR="00DB0107" w:rsidRPr="00E9404C" w:rsidRDefault="00DB0107" w:rsidP="00DB0107">
      <w:pPr>
        <w:spacing w:after="0" w:line="240" w:lineRule="auto"/>
        <w:ind w:firstLine="709"/>
        <w:jc w:val="both"/>
        <w:rPr>
          <w:rFonts w:ascii="Times New Roman" w:hAnsi="Times New Roman" w:cs="Times New Roman"/>
          <w:color w:val="000000" w:themeColor="text1"/>
          <w:sz w:val="28"/>
          <w:szCs w:val="28"/>
        </w:rPr>
      </w:pPr>
      <w:r w:rsidRPr="00E9404C">
        <w:rPr>
          <w:rFonts w:ascii="Times New Roman" w:hAnsi="Times New Roman" w:cs="Times New Roman"/>
          <w:color w:val="000000" w:themeColor="text1"/>
          <w:sz w:val="28"/>
          <w:szCs w:val="28"/>
        </w:rPr>
        <w:t xml:space="preserve">Заказчик </w:t>
      </w:r>
      <w:r w:rsidR="00E21D3C" w:rsidRPr="00E9404C">
        <w:rPr>
          <w:rFonts w:ascii="Times New Roman" w:hAnsi="Times New Roman" w:cs="Times New Roman"/>
          <w:color w:val="000000" w:themeColor="text1"/>
          <w:sz w:val="28"/>
          <w:szCs w:val="28"/>
        </w:rPr>
        <w:t xml:space="preserve">с соблюдением требований Закона о контрактной системе </w:t>
      </w:r>
      <w:r w:rsidRPr="00E9404C">
        <w:rPr>
          <w:rFonts w:ascii="Times New Roman" w:hAnsi="Times New Roman" w:cs="Times New Roman"/>
          <w:color w:val="000000" w:themeColor="text1"/>
          <w:sz w:val="28"/>
          <w:szCs w:val="28"/>
        </w:rPr>
        <w:t>разместил в ЕИС и на электронной площадке с использованием ЕИС проект контракта.</w:t>
      </w:r>
    </w:p>
    <w:p w:rsidR="00DB0107" w:rsidRPr="00E9404C" w:rsidRDefault="00FD79D7" w:rsidP="00DB0107">
      <w:pPr>
        <w:spacing w:after="0" w:line="240" w:lineRule="auto"/>
        <w:ind w:firstLine="709"/>
        <w:jc w:val="both"/>
        <w:rPr>
          <w:rFonts w:ascii="Times New Roman" w:hAnsi="Times New Roman" w:cs="Times New Roman"/>
          <w:color w:val="000000" w:themeColor="text1"/>
          <w:sz w:val="28"/>
          <w:szCs w:val="28"/>
        </w:rPr>
      </w:pPr>
      <w:r w:rsidRPr="00E9404C">
        <w:rPr>
          <w:rFonts w:ascii="Times New Roman" w:hAnsi="Times New Roman" w:cs="Times New Roman"/>
          <w:color w:val="000000" w:themeColor="text1"/>
          <w:sz w:val="28"/>
          <w:szCs w:val="28"/>
        </w:rPr>
        <w:t>В</w:t>
      </w:r>
      <w:r w:rsidR="00DB0107" w:rsidRPr="00E9404C">
        <w:rPr>
          <w:rFonts w:ascii="Times New Roman" w:hAnsi="Times New Roman" w:cs="Times New Roman"/>
          <w:color w:val="000000" w:themeColor="text1"/>
          <w:sz w:val="28"/>
          <w:szCs w:val="28"/>
        </w:rPr>
        <w:t xml:space="preserve"> регламентированный срок, </w:t>
      </w:r>
      <w:r w:rsidR="004260DD" w:rsidRPr="00E9404C">
        <w:rPr>
          <w:rFonts w:ascii="Times New Roman" w:hAnsi="Times New Roman" w:cs="Times New Roman"/>
          <w:color w:val="000000" w:themeColor="text1"/>
          <w:sz w:val="28"/>
          <w:szCs w:val="28"/>
        </w:rPr>
        <w:t>Индивидуальный предприниматель</w:t>
      </w:r>
      <w:r w:rsidR="00DB0107" w:rsidRPr="00E9404C">
        <w:rPr>
          <w:rFonts w:ascii="Times New Roman" w:hAnsi="Times New Roman" w:cs="Times New Roman"/>
          <w:color w:val="000000" w:themeColor="text1"/>
          <w:sz w:val="28"/>
          <w:szCs w:val="28"/>
        </w:rPr>
        <w:t xml:space="preserve"> не подписал проект контракта.</w:t>
      </w:r>
    </w:p>
    <w:p w:rsidR="00DB0107" w:rsidRPr="00E9404C" w:rsidRDefault="00550FDE" w:rsidP="00DB010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связи с чем, </w:t>
      </w:r>
      <w:r w:rsidR="00DB0107" w:rsidRPr="00E9404C">
        <w:rPr>
          <w:rFonts w:ascii="Times New Roman" w:hAnsi="Times New Roman" w:cs="Times New Roman"/>
          <w:color w:val="000000" w:themeColor="text1"/>
          <w:sz w:val="28"/>
          <w:szCs w:val="28"/>
        </w:rPr>
        <w:t>Заказчиком подготовлен Протокол признания участника уклонившимся от заключения контракта</w:t>
      </w:r>
      <w:r w:rsidR="004260DD" w:rsidRPr="00E9404C">
        <w:rPr>
          <w:rFonts w:ascii="Times New Roman" w:hAnsi="Times New Roman" w:cs="Times New Roman"/>
          <w:color w:val="000000" w:themeColor="text1"/>
          <w:sz w:val="28"/>
          <w:szCs w:val="28"/>
        </w:rPr>
        <w:t>.</w:t>
      </w:r>
    </w:p>
    <w:p w:rsidR="008F0ACC" w:rsidRPr="00E9404C" w:rsidRDefault="00DB0107" w:rsidP="00DB0107">
      <w:pPr>
        <w:spacing w:after="0" w:line="240" w:lineRule="auto"/>
        <w:ind w:firstLine="709"/>
        <w:jc w:val="both"/>
        <w:rPr>
          <w:rFonts w:ascii="Times New Roman" w:hAnsi="Times New Roman" w:cs="Times New Roman"/>
          <w:color w:val="000000" w:themeColor="text1"/>
          <w:sz w:val="28"/>
          <w:szCs w:val="28"/>
        </w:rPr>
      </w:pPr>
      <w:r w:rsidRPr="00E9404C">
        <w:rPr>
          <w:rFonts w:ascii="Times New Roman" w:hAnsi="Times New Roman" w:cs="Times New Roman"/>
          <w:color w:val="000000" w:themeColor="text1"/>
          <w:sz w:val="28"/>
          <w:szCs w:val="28"/>
        </w:rPr>
        <w:t xml:space="preserve">В рассматриваемом случае </w:t>
      </w:r>
      <w:r w:rsidR="004260DD" w:rsidRPr="00E9404C">
        <w:rPr>
          <w:rFonts w:ascii="Times New Roman" w:hAnsi="Times New Roman" w:cs="Times New Roman"/>
          <w:color w:val="000000" w:themeColor="text1"/>
          <w:sz w:val="28"/>
          <w:szCs w:val="28"/>
        </w:rPr>
        <w:t xml:space="preserve">Индивидуальный предприниматель </w:t>
      </w:r>
      <w:r w:rsidRPr="00E9404C">
        <w:rPr>
          <w:rFonts w:ascii="Times New Roman" w:hAnsi="Times New Roman" w:cs="Times New Roman"/>
          <w:color w:val="000000" w:themeColor="text1"/>
          <w:sz w:val="28"/>
          <w:szCs w:val="28"/>
        </w:rPr>
        <w:t>не представил объяснений относительно причин не заключения контракта по результатам электронного аукциона, не обеспечил участие своего представителя при рассмотрении данного дела.</w:t>
      </w:r>
    </w:p>
    <w:p w:rsidR="00102D4C" w:rsidRPr="00E9404C" w:rsidRDefault="00102D4C" w:rsidP="00DB0107">
      <w:pPr>
        <w:spacing w:after="0" w:line="240" w:lineRule="auto"/>
        <w:ind w:firstLine="709"/>
        <w:jc w:val="both"/>
        <w:rPr>
          <w:rFonts w:ascii="Times New Roman" w:hAnsi="Times New Roman" w:cs="Times New Roman"/>
          <w:color w:val="000000" w:themeColor="text1"/>
          <w:sz w:val="28"/>
          <w:szCs w:val="28"/>
        </w:rPr>
      </w:pPr>
      <w:r w:rsidRPr="00E9404C">
        <w:rPr>
          <w:rFonts w:ascii="Times New Roman" w:hAnsi="Times New Roman" w:cs="Times New Roman"/>
          <w:color w:val="000000" w:themeColor="text1"/>
          <w:sz w:val="28"/>
          <w:szCs w:val="28"/>
        </w:rPr>
        <w:t>Учитывая вышеизложенные обстоятельства, комиссия Управления приняла реш</w:t>
      </w:r>
      <w:r w:rsidR="004A2F11">
        <w:rPr>
          <w:rFonts w:ascii="Times New Roman" w:hAnsi="Times New Roman" w:cs="Times New Roman"/>
          <w:color w:val="000000" w:themeColor="text1"/>
          <w:sz w:val="28"/>
          <w:szCs w:val="28"/>
        </w:rPr>
        <w:t>ение о включении информации об И</w:t>
      </w:r>
      <w:r w:rsidRPr="00E9404C">
        <w:rPr>
          <w:rFonts w:ascii="Times New Roman" w:hAnsi="Times New Roman" w:cs="Times New Roman"/>
          <w:color w:val="000000" w:themeColor="text1"/>
          <w:sz w:val="28"/>
          <w:szCs w:val="28"/>
        </w:rPr>
        <w:t>ндивидуальном предпринимателе в реестр недобросовестных поставщиков.</w:t>
      </w:r>
    </w:p>
    <w:p w:rsidR="004260DD" w:rsidRPr="00E9404C" w:rsidRDefault="004260DD" w:rsidP="00CC6A45">
      <w:pPr>
        <w:spacing w:after="0" w:line="240" w:lineRule="auto"/>
        <w:ind w:firstLine="709"/>
        <w:jc w:val="both"/>
        <w:rPr>
          <w:rFonts w:ascii="Times New Roman" w:hAnsi="Times New Roman" w:cs="Times New Roman"/>
          <w:color w:val="000000" w:themeColor="text1"/>
          <w:sz w:val="28"/>
          <w:szCs w:val="28"/>
        </w:rPr>
      </w:pPr>
      <w:r w:rsidRPr="00E9404C">
        <w:rPr>
          <w:rFonts w:ascii="Times New Roman" w:hAnsi="Times New Roman" w:cs="Times New Roman"/>
          <w:color w:val="000000" w:themeColor="text1"/>
          <w:sz w:val="28"/>
          <w:szCs w:val="28"/>
        </w:rPr>
        <w:t>Практика рассмотрения обращений о включении в реестр недобросовестных поставщиков</w:t>
      </w:r>
      <w:r w:rsidR="00D047FD" w:rsidRPr="00E9404C">
        <w:rPr>
          <w:rFonts w:ascii="Times New Roman" w:hAnsi="Times New Roman" w:cs="Times New Roman"/>
          <w:color w:val="000000" w:themeColor="text1"/>
          <w:sz w:val="28"/>
          <w:szCs w:val="28"/>
        </w:rPr>
        <w:t xml:space="preserve">, </w:t>
      </w:r>
      <w:r w:rsidRPr="00E9404C">
        <w:rPr>
          <w:rFonts w:ascii="Times New Roman" w:hAnsi="Times New Roman" w:cs="Times New Roman"/>
          <w:color w:val="000000" w:themeColor="text1"/>
          <w:sz w:val="28"/>
          <w:szCs w:val="28"/>
        </w:rPr>
        <w:t xml:space="preserve"> в связи с уклонением участников закупок от заключения контракта, показывает, </w:t>
      </w:r>
      <w:r w:rsidR="008550FE">
        <w:rPr>
          <w:rFonts w:ascii="Times New Roman" w:hAnsi="Times New Roman" w:cs="Times New Roman"/>
          <w:color w:val="000000" w:themeColor="text1"/>
          <w:sz w:val="28"/>
          <w:szCs w:val="28"/>
        </w:rPr>
        <w:t>что участникам закупок необходимо с особой внимательностью и ответственностью подходить к</w:t>
      </w:r>
      <w:r w:rsidR="00D047FD" w:rsidRPr="00E9404C">
        <w:rPr>
          <w:rFonts w:ascii="Times New Roman" w:hAnsi="Times New Roman" w:cs="Times New Roman"/>
          <w:color w:val="000000" w:themeColor="text1"/>
          <w:sz w:val="28"/>
          <w:szCs w:val="28"/>
        </w:rPr>
        <w:t xml:space="preserve"> процедуре заключения контракта.</w:t>
      </w:r>
    </w:p>
    <w:p w:rsidR="00E252A7" w:rsidRPr="00E9404C" w:rsidRDefault="00E252A7" w:rsidP="00CC6A45">
      <w:pPr>
        <w:spacing w:after="0" w:line="240" w:lineRule="auto"/>
        <w:ind w:firstLine="709"/>
        <w:jc w:val="both"/>
        <w:rPr>
          <w:rFonts w:ascii="Times New Roman" w:hAnsi="Times New Roman" w:cs="Times New Roman"/>
          <w:color w:val="000000" w:themeColor="text1"/>
          <w:sz w:val="28"/>
          <w:szCs w:val="28"/>
        </w:rPr>
      </w:pPr>
      <w:r w:rsidRPr="00E9404C">
        <w:rPr>
          <w:rFonts w:ascii="Times New Roman" w:hAnsi="Times New Roman" w:cs="Times New Roman"/>
          <w:color w:val="000000" w:themeColor="text1"/>
          <w:sz w:val="28"/>
          <w:szCs w:val="28"/>
        </w:rPr>
        <w:t>Что же</w:t>
      </w:r>
      <w:r w:rsidR="00C13C9A">
        <w:rPr>
          <w:rFonts w:ascii="Times New Roman" w:hAnsi="Times New Roman" w:cs="Times New Roman"/>
          <w:color w:val="000000" w:themeColor="text1"/>
          <w:sz w:val="28"/>
          <w:szCs w:val="28"/>
        </w:rPr>
        <w:t xml:space="preserve"> касается рассмотрения обращений</w:t>
      </w:r>
      <w:r w:rsidRPr="00E9404C">
        <w:rPr>
          <w:rFonts w:ascii="Times New Roman" w:hAnsi="Times New Roman" w:cs="Times New Roman"/>
          <w:color w:val="000000" w:themeColor="text1"/>
          <w:sz w:val="28"/>
          <w:szCs w:val="28"/>
        </w:rPr>
        <w:t xml:space="preserve"> </w:t>
      </w:r>
      <w:proofErr w:type="gramStart"/>
      <w:r w:rsidRPr="00E9404C">
        <w:rPr>
          <w:rFonts w:ascii="Times New Roman" w:hAnsi="Times New Roman" w:cs="Times New Roman"/>
          <w:color w:val="000000" w:themeColor="text1"/>
          <w:sz w:val="28"/>
          <w:szCs w:val="28"/>
        </w:rPr>
        <w:t>о включении в реестр недобросовестных поставщиков в связи с односторонним отказом стороны контракта</w:t>
      </w:r>
      <w:r w:rsidR="00B55469">
        <w:rPr>
          <w:rFonts w:ascii="Times New Roman" w:hAnsi="Times New Roman" w:cs="Times New Roman"/>
          <w:color w:val="000000" w:themeColor="text1"/>
          <w:sz w:val="28"/>
          <w:szCs w:val="28"/>
        </w:rPr>
        <w:t xml:space="preserve"> от его исполнения</w:t>
      </w:r>
      <w:proofErr w:type="gramEnd"/>
      <w:r w:rsidRPr="00E9404C">
        <w:rPr>
          <w:rFonts w:ascii="Times New Roman" w:hAnsi="Times New Roman" w:cs="Times New Roman"/>
          <w:color w:val="000000" w:themeColor="text1"/>
          <w:sz w:val="28"/>
          <w:szCs w:val="28"/>
        </w:rPr>
        <w:t xml:space="preserve">, </w:t>
      </w:r>
      <w:r w:rsidR="00160FA5" w:rsidRPr="00E9404C">
        <w:rPr>
          <w:rFonts w:ascii="Times New Roman" w:hAnsi="Times New Roman" w:cs="Times New Roman"/>
          <w:color w:val="000000" w:themeColor="text1"/>
          <w:sz w:val="28"/>
          <w:szCs w:val="28"/>
        </w:rPr>
        <w:t>то чаще всего инициатором расторжения контракта в одностороннем порядке выступает заказчик.</w:t>
      </w:r>
    </w:p>
    <w:p w:rsidR="00CC6A45" w:rsidRPr="00E9404C" w:rsidRDefault="00385D52" w:rsidP="00CC6A4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 из материалов одного из дел, рассмотренных Управлением</w:t>
      </w:r>
      <w:r w:rsidR="00C13C9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следует, что в</w:t>
      </w:r>
      <w:r w:rsidR="00431C6A" w:rsidRPr="00E9404C">
        <w:rPr>
          <w:rFonts w:ascii="Times New Roman" w:hAnsi="Times New Roman" w:cs="Times New Roman"/>
          <w:color w:val="000000" w:themeColor="text1"/>
          <w:sz w:val="28"/>
          <w:szCs w:val="28"/>
        </w:rPr>
        <w:t xml:space="preserve"> октябре 2020 года</w:t>
      </w:r>
      <w:r w:rsidR="00CC6A45" w:rsidRPr="00E9404C">
        <w:rPr>
          <w:rFonts w:ascii="Times New Roman" w:hAnsi="Times New Roman" w:cs="Times New Roman"/>
          <w:color w:val="000000" w:themeColor="text1"/>
          <w:sz w:val="28"/>
          <w:szCs w:val="28"/>
        </w:rPr>
        <w:t xml:space="preserve"> между Заказчиком и </w:t>
      </w:r>
      <w:r w:rsidR="00431C6A" w:rsidRPr="00E9404C">
        <w:rPr>
          <w:rFonts w:ascii="Times New Roman" w:hAnsi="Times New Roman" w:cs="Times New Roman"/>
          <w:color w:val="000000" w:themeColor="text1"/>
          <w:sz w:val="28"/>
          <w:szCs w:val="28"/>
        </w:rPr>
        <w:t>Обществом</w:t>
      </w:r>
      <w:r w:rsidR="0098206D">
        <w:rPr>
          <w:rFonts w:ascii="Times New Roman" w:hAnsi="Times New Roman" w:cs="Times New Roman"/>
          <w:color w:val="000000" w:themeColor="text1"/>
          <w:sz w:val="28"/>
          <w:szCs w:val="28"/>
        </w:rPr>
        <w:t xml:space="preserve"> с ограниченной ответственностью</w:t>
      </w:r>
      <w:r w:rsidR="00CC6A45" w:rsidRPr="00E9404C">
        <w:rPr>
          <w:rFonts w:ascii="Times New Roman" w:hAnsi="Times New Roman" w:cs="Times New Roman"/>
          <w:color w:val="000000" w:themeColor="text1"/>
          <w:sz w:val="28"/>
          <w:szCs w:val="28"/>
        </w:rPr>
        <w:t xml:space="preserve"> был заключен муниципальный  контракт</w:t>
      </w:r>
      <w:r w:rsidR="00ED17D2" w:rsidRPr="00E9404C">
        <w:rPr>
          <w:rFonts w:ascii="Times New Roman" w:hAnsi="Times New Roman" w:cs="Times New Roman"/>
          <w:color w:val="000000" w:themeColor="text1"/>
          <w:sz w:val="28"/>
          <w:szCs w:val="28"/>
        </w:rPr>
        <w:t xml:space="preserve"> на поставку грузоподъемных кранов в количестве 6 штук</w:t>
      </w:r>
      <w:r w:rsidR="00431C6A" w:rsidRPr="00E9404C">
        <w:rPr>
          <w:rFonts w:ascii="Times New Roman" w:hAnsi="Times New Roman" w:cs="Times New Roman"/>
          <w:color w:val="000000" w:themeColor="text1"/>
          <w:sz w:val="28"/>
          <w:szCs w:val="28"/>
        </w:rPr>
        <w:t xml:space="preserve">, </w:t>
      </w:r>
      <w:r w:rsidR="00CC6A45" w:rsidRPr="00E9404C">
        <w:rPr>
          <w:rFonts w:ascii="Times New Roman" w:hAnsi="Times New Roman" w:cs="Times New Roman"/>
          <w:color w:val="000000" w:themeColor="text1"/>
          <w:sz w:val="28"/>
          <w:szCs w:val="28"/>
        </w:rPr>
        <w:t>на сумму  1 400 000,00 руб.</w:t>
      </w:r>
    </w:p>
    <w:p w:rsidR="00CC6A45" w:rsidRPr="00E9404C" w:rsidRDefault="00CC6A45" w:rsidP="00CC6A45">
      <w:pPr>
        <w:spacing w:after="0" w:line="240" w:lineRule="auto"/>
        <w:ind w:firstLine="709"/>
        <w:jc w:val="both"/>
        <w:rPr>
          <w:rFonts w:ascii="Times New Roman" w:hAnsi="Times New Roman" w:cs="Times New Roman"/>
          <w:color w:val="000000" w:themeColor="text1"/>
          <w:sz w:val="28"/>
          <w:szCs w:val="28"/>
        </w:rPr>
      </w:pPr>
      <w:r w:rsidRPr="00E9404C">
        <w:rPr>
          <w:rFonts w:ascii="Times New Roman" w:hAnsi="Times New Roman" w:cs="Times New Roman"/>
          <w:color w:val="000000" w:themeColor="text1"/>
          <w:sz w:val="28"/>
          <w:szCs w:val="28"/>
        </w:rPr>
        <w:t>В соответствии с п</w:t>
      </w:r>
      <w:r w:rsidR="00B55469">
        <w:rPr>
          <w:rFonts w:ascii="Times New Roman" w:hAnsi="Times New Roman" w:cs="Times New Roman"/>
          <w:color w:val="000000" w:themeColor="text1"/>
          <w:sz w:val="28"/>
          <w:szCs w:val="28"/>
        </w:rPr>
        <w:t>оложениями контракта п</w:t>
      </w:r>
      <w:r w:rsidRPr="00E9404C">
        <w:rPr>
          <w:rFonts w:ascii="Times New Roman" w:hAnsi="Times New Roman" w:cs="Times New Roman"/>
          <w:color w:val="000000" w:themeColor="text1"/>
          <w:sz w:val="28"/>
          <w:szCs w:val="28"/>
        </w:rPr>
        <w:t>оставка товара осуществляется единовременно в полном объеме по рабочим дням с 08:00 до 15:00 согласно спецификации в срок не позднее  40 календарных д</w:t>
      </w:r>
      <w:r w:rsidR="0098206D">
        <w:rPr>
          <w:rFonts w:ascii="Times New Roman" w:hAnsi="Times New Roman" w:cs="Times New Roman"/>
          <w:color w:val="000000" w:themeColor="text1"/>
          <w:sz w:val="28"/>
          <w:szCs w:val="28"/>
        </w:rPr>
        <w:t>ней со дня заключения контракта.</w:t>
      </w:r>
    </w:p>
    <w:p w:rsidR="00CC6A45" w:rsidRPr="00E9404C" w:rsidRDefault="00CC6A45" w:rsidP="00CC6A45">
      <w:pPr>
        <w:spacing w:after="0" w:line="240" w:lineRule="auto"/>
        <w:ind w:firstLine="709"/>
        <w:jc w:val="both"/>
        <w:rPr>
          <w:rFonts w:ascii="Times New Roman" w:hAnsi="Times New Roman" w:cs="Times New Roman"/>
          <w:color w:val="000000" w:themeColor="text1"/>
          <w:sz w:val="28"/>
          <w:szCs w:val="28"/>
        </w:rPr>
      </w:pPr>
      <w:r w:rsidRPr="00E9404C">
        <w:rPr>
          <w:rFonts w:ascii="Times New Roman" w:hAnsi="Times New Roman" w:cs="Times New Roman"/>
          <w:color w:val="000000" w:themeColor="text1"/>
          <w:sz w:val="28"/>
          <w:szCs w:val="28"/>
        </w:rPr>
        <w:t>По состоянию на 01.12.2020 товар не поставлен.</w:t>
      </w:r>
    </w:p>
    <w:p w:rsidR="00CC6A45" w:rsidRPr="00E9404C" w:rsidRDefault="001F1819" w:rsidP="00CC6A4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В соответствии с ч.</w:t>
      </w:r>
      <w:r w:rsidR="00CC6A45" w:rsidRPr="00E9404C">
        <w:rPr>
          <w:rFonts w:ascii="Times New Roman" w:hAnsi="Times New Roman" w:cs="Times New Roman"/>
          <w:color w:val="000000" w:themeColor="text1"/>
          <w:sz w:val="28"/>
          <w:szCs w:val="28"/>
        </w:rPr>
        <w:t xml:space="preserve"> 8 ст. 95 Закона о контрактной системе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C6A45" w:rsidRPr="00E9404C" w:rsidRDefault="00CC6A45" w:rsidP="00CC6A45">
      <w:pPr>
        <w:spacing w:after="0" w:line="240" w:lineRule="auto"/>
        <w:ind w:firstLine="709"/>
        <w:jc w:val="both"/>
        <w:rPr>
          <w:rFonts w:ascii="Times New Roman" w:hAnsi="Times New Roman" w:cs="Times New Roman"/>
          <w:color w:val="000000" w:themeColor="text1"/>
          <w:sz w:val="28"/>
          <w:szCs w:val="28"/>
        </w:rPr>
      </w:pPr>
      <w:r w:rsidRPr="00E9404C">
        <w:rPr>
          <w:rFonts w:ascii="Times New Roman" w:hAnsi="Times New Roman" w:cs="Times New Roman"/>
          <w:color w:val="000000" w:themeColor="text1"/>
          <w:sz w:val="28"/>
          <w:szCs w:val="28"/>
        </w:rPr>
        <w:t>Согласно ч. 9 ст. 95 Закона о контрактной системе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CC6A45" w:rsidRPr="00E9404C" w:rsidRDefault="00CC6A45" w:rsidP="00CC6A45">
      <w:pPr>
        <w:spacing w:after="0" w:line="240" w:lineRule="auto"/>
        <w:ind w:firstLine="709"/>
        <w:jc w:val="both"/>
        <w:rPr>
          <w:rFonts w:ascii="Times New Roman" w:hAnsi="Times New Roman" w:cs="Times New Roman"/>
          <w:color w:val="000000" w:themeColor="text1"/>
          <w:sz w:val="28"/>
          <w:szCs w:val="28"/>
        </w:rPr>
      </w:pPr>
      <w:r w:rsidRPr="00E9404C">
        <w:rPr>
          <w:rFonts w:ascii="Times New Roman" w:hAnsi="Times New Roman" w:cs="Times New Roman"/>
          <w:color w:val="000000" w:themeColor="text1"/>
          <w:sz w:val="28"/>
          <w:szCs w:val="28"/>
        </w:rPr>
        <w:t xml:space="preserve">В соответствии с </w:t>
      </w:r>
      <w:r w:rsidR="001F44C1">
        <w:rPr>
          <w:rFonts w:ascii="Times New Roman" w:hAnsi="Times New Roman" w:cs="Times New Roman"/>
          <w:color w:val="000000" w:themeColor="text1"/>
          <w:sz w:val="28"/>
          <w:szCs w:val="28"/>
        </w:rPr>
        <w:t>положениями</w:t>
      </w:r>
      <w:r w:rsidR="005128C5">
        <w:rPr>
          <w:rFonts w:ascii="Times New Roman" w:hAnsi="Times New Roman" w:cs="Times New Roman"/>
          <w:color w:val="000000" w:themeColor="text1"/>
          <w:sz w:val="28"/>
          <w:szCs w:val="28"/>
        </w:rPr>
        <w:t xml:space="preserve"> контракта расторжение к</w:t>
      </w:r>
      <w:r w:rsidRPr="00E9404C">
        <w:rPr>
          <w:rFonts w:ascii="Times New Roman" w:hAnsi="Times New Roman" w:cs="Times New Roman"/>
          <w:color w:val="000000" w:themeColor="text1"/>
          <w:sz w:val="28"/>
          <w:szCs w:val="28"/>
        </w:rPr>
        <w:t xml:space="preserve">онтракта допускается по соглашению сторон, по решению суда, </w:t>
      </w:r>
      <w:r w:rsidR="005128C5">
        <w:rPr>
          <w:rFonts w:ascii="Times New Roman" w:hAnsi="Times New Roman" w:cs="Times New Roman"/>
          <w:color w:val="000000" w:themeColor="text1"/>
          <w:sz w:val="28"/>
          <w:szCs w:val="28"/>
        </w:rPr>
        <w:t>в случае одностороннего отказа с</w:t>
      </w:r>
      <w:r w:rsidRPr="00E9404C">
        <w:rPr>
          <w:rFonts w:ascii="Times New Roman" w:hAnsi="Times New Roman" w:cs="Times New Roman"/>
          <w:color w:val="000000" w:themeColor="text1"/>
          <w:sz w:val="28"/>
          <w:szCs w:val="28"/>
        </w:rPr>
        <w:t>тороны от исполнения</w:t>
      </w:r>
      <w:r w:rsidR="004F01A9">
        <w:rPr>
          <w:rFonts w:ascii="Times New Roman" w:hAnsi="Times New Roman" w:cs="Times New Roman"/>
          <w:color w:val="000000" w:themeColor="text1"/>
          <w:sz w:val="28"/>
          <w:szCs w:val="28"/>
        </w:rPr>
        <w:t xml:space="preserve"> к</w:t>
      </w:r>
      <w:r w:rsidRPr="00E9404C">
        <w:rPr>
          <w:rFonts w:ascii="Times New Roman" w:hAnsi="Times New Roman" w:cs="Times New Roman"/>
          <w:color w:val="000000" w:themeColor="text1"/>
          <w:sz w:val="28"/>
          <w:szCs w:val="28"/>
        </w:rPr>
        <w:t>онтракта в соответствии с гражданским законодательством.</w:t>
      </w:r>
    </w:p>
    <w:p w:rsidR="00CC6A45" w:rsidRPr="00E9404C" w:rsidRDefault="005727CF" w:rsidP="00CC6A4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связи с отсутствием </w:t>
      </w:r>
      <w:r w:rsidR="001F44C1">
        <w:rPr>
          <w:rFonts w:ascii="Times New Roman" w:hAnsi="Times New Roman" w:cs="Times New Roman"/>
          <w:color w:val="000000" w:themeColor="text1"/>
          <w:sz w:val="28"/>
          <w:szCs w:val="28"/>
        </w:rPr>
        <w:t>поставк</w:t>
      </w:r>
      <w:r w:rsidR="00740F94">
        <w:rPr>
          <w:rFonts w:ascii="Times New Roman" w:hAnsi="Times New Roman" w:cs="Times New Roman"/>
          <w:color w:val="000000" w:themeColor="text1"/>
          <w:sz w:val="28"/>
          <w:szCs w:val="28"/>
        </w:rPr>
        <w:t>и</w:t>
      </w:r>
      <w:r w:rsidR="001F44C1">
        <w:rPr>
          <w:rFonts w:ascii="Times New Roman" w:hAnsi="Times New Roman" w:cs="Times New Roman"/>
          <w:color w:val="000000" w:themeColor="text1"/>
          <w:sz w:val="28"/>
          <w:szCs w:val="28"/>
        </w:rPr>
        <w:t xml:space="preserve"> товара</w:t>
      </w:r>
      <w:r w:rsidR="00CC6A45" w:rsidRPr="00E9404C">
        <w:rPr>
          <w:rFonts w:ascii="Times New Roman" w:hAnsi="Times New Roman" w:cs="Times New Roman"/>
          <w:color w:val="000000" w:themeColor="text1"/>
          <w:sz w:val="28"/>
          <w:szCs w:val="28"/>
        </w:rPr>
        <w:t xml:space="preserve"> Заказчиком принято решение об одно</w:t>
      </w:r>
      <w:r w:rsidR="004F01A9">
        <w:rPr>
          <w:rFonts w:ascii="Times New Roman" w:hAnsi="Times New Roman" w:cs="Times New Roman"/>
          <w:color w:val="000000" w:themeColor="text1"/>
          <w:sz w:val="28"/>
          <w:szCs w:val="28"/>
        </w:rPr>
        <w:t>стороннем отказе от исполнения к</w:t>
      </w:r>
      <w:r w:rsidR="00CC6A45" w:rsidRPr="00E9404C">
        <w:rPr>
          <w:rFonts w:ascii="Times New Roman" w:hAnsi="Times New Roman" w:cs="Times New Roman"/>
          <w:color w:val="000000" w:themeColor="text1"/>
          <w:sz w:val="28"/>
          <w:szCs w:val="28"/>
        </w:rPr>
        <w:t>онтракта</w:t>
      </w:r>
      <w:r w:rsidR="00F01380" w:rsidRPr="00E9404C">
        <w:rPr>
          <w:rFonts w:ascii="Times New Roman" w:hAnsi="Times New Roman" w:cs="Times New Roman"/>
          <w:color w:val="000000" w:themeColor="text1"/>
          <w:sz w:val="28"/>
          <w:szCs w:val="28"/>
        </w:rPr>
        <w:t>.</w:t>
      </w:r>
    </w:p>
    <w:p w:rsidR="00CC6A45" w:rsidRPr="00E9404C" w:rsidRDefault="00922CEE" w:rsidP="00CC6A4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CC6A45" w:rsidRPr="00E9404C">
        <w:rPr>
          <w:rFonts w:ascii="Times New Roman" w:hAnsi="Times New Roman" w:cs="Times New Roman"/>
          <w:color w:val="000000" w:themeColor="text1"/>
          <w:sz w:val="28"/>
          <w:szCs w:val="28"/>
        </w:rPr>
        <w:t xml:space="preserve">редставитель </w:t>
      </w:r>
      <w:r w:rsidR="00ED17D2" w:rsidRPr="00E9404C">
        <w:rPr>
          <w:rFonts w:ascii="Times New Roman" w:hAnsi="Times New Roman" w:cs="Times New Roman"/>
          <w:color w:val="000000" w:themeColor="text1"/>
          <w:sz w:val="28"/>
          <w:szCs w:val="28"/>
        </w:rPr>
        <w:t>Общества на заседании к</w:t>
      </w:r>
      <w:r w:rsidR="00CC6A45" w:rsidRPr="00E9404C">
        <w:rPr>
          <w:rFonts w:ascii="Times New Roman" w:hAnsi="Times New Roman" w:cs="Times New Roman"/>
          <w:color w:val="000000" w:themeColor="text1"/>
          <w:sz w:val="28"/>
          <w:szCs w:val="28"/>
        </w:rPr>
        <w:t>омиссии У</w:t>
      </w:r>
      <w:r w:rsidR="00ED17D2" w:rsidRPr="00E9404C">
        <w:rPr>
          <w:rFonts w:ascii="Times New Roman" w:hAnsi="Times New Roman" w:cs="Times New Roman"/>
          <w:color w:val="000000" w:themeColor="text1"/>
          <w:sz w:val="28"/>
          <w:szCs w:val="28"/>
        </w:rPr>
        <w:t xml:space="preserve">правления </w:t>
      </w:r>
      <w:r w:rsidR="000A1DC2">
        <w:rPr>
          <w:rFonts w:ascii="Times New Roman" w:hAnsi="Times New Roman" w:cs="Times New Roman"/>
          <w:color w:val="000000" w:themeColor="text1"/>
          <w:sz w:val="28"/>
          <w:szCs w:val="28"/>
        </w:rPr>
        <w:t>сообщил</w:t>
      </w:r>
      <w:r w:rsidR="00CC6A45" w:rsidRPr="00E9404C">
        <w:rPr>
          <w:rFonts w:ascii="Times New Roman" w:hAnsi="Times New Roman" w:cs="Times New Roman"/>
          <w:color w:val="000000" w:themeColor="text1"/>
          <w:sz w:val="28"/>
          <w:szCs w:val="28"/>
        </w:rPr>
        <w:t>, что</w:t>
      </w:r>
      <w:r w:rsidR="0040794F">
        <w:rPr>
          <w:rFonts w:ascii="Times New Roman" w:hAnsi="Times New Roman" w:cs="Times New Roman"/>
          <w:color w:val="000000" w:themeColor="text1"/>
          <w:sz w:val="28"/>
          <w:szCs w:val="28"/>
        </w:rPr>
        <w:t xml:space="preserve"> не</w:t>
      </w:r>
      <w:r w:rsidR="00356590">
        <w:rPr>
          <w:rFonts w:ascii="Times New Roman" w:hAnsi="Times New Roman" w:cs="Times New Roman"/>
          <w:color w:val="000000" w:themeColor="text1"/>
          <w:sz w:val="28"/>
          <w:szCs w:val="28"/>
        </w:rPr>
        <w:t>исполнение обязательств по к</w:t>
      </w:r>
      <w:r w:rsidR="00CC6A45" w:rsidRPr="00E9404C">
        <w:rPr>
          <w:rFonts w:ascii="Times New Roman" w:hAnsi="Times New Roman" w:cs="Times New Roman"/>
          <w:color w:val="000000" w:themeColor="text1"/>
          <w:sz w:val="28"/>
          <w:szCs w:val="28"/>
        </w:rPr>
        <w:t>онтракту связано с наличием кадровых проблем в связи</w:t>
      </w:r>
      <w:r>
        <w:rPr>
          <w:rFonts w:ascii="Times New Roman" w:hAnsi="Times New Roman" w:cs="Times New Roman"/>
          <w:color w:val="000000" w:themeColor="text1"/>
          <w:sz w:val="28"/>
          <w:szCs w:val="28"/>
        </w:rPr>
        <w:t xml:space="preserve"> с распространением новой </w:t>
      </w:r>
      <w:proofErr w:type="spellStart"/>
      <w:r>
        <w:rPr>
          <w:rFonts w:ascii="Times New Roman" w:hAnsi="Times New Roman" w:cs="Times New Roman"/>
          <w:color w:val="000000" w:themeColor="text1"/>
          <w:sz w:val="28"/>
          <w:szCs w:val="28"/>
        </w:rPr>
        <w:t>корона</w:t>
      </w:r>
      <w:r w:rsidR="00CC6A45" w:rsidRPr="00E9404C">
        <w:rPr>
          <w:rFonts w:ascii="Times New Roman" w:hAnsi="Times New Roman" w:cs="Times New Roman"/>
          <w:color w:val="000000" w:themeColor="text1"/>
          <w:sz w:val="28"/>
          <w:szCs w:val="28"/>
        </w:rPr>
        <w:t>вирусной</w:t>
      </w:r>
      <w:proofErr w:type="spellEnd"/>
      <w:r w:rsidR="00CC6A45" w:rsidRPr="00E9404C">
        <w:rPr>
          <w:rFonts w:ascii="Times New Roman" w:hAnsi="Times New Roman" w:cs="Times New Roman"/>
          <w:color w:val="000000" w:themeColor="text1"/>
          <w:sz w:val="28"/>
          <w:szCs w:val="28"/>
        </w:rPr>
        <w:t xml:space="preserve"> инфекции, а также с задержкой поставки металлических изделий по договору поставки, заключенного в це</w:t>
      </w:r>
      <w:r w:rsidR="00356590">
        <w:rPr>
          <w:rFonts w:ascii="Times New Roman" w:hAnsi="Times New Roman" w:cs="Times New Roman"/>
          <w:color w:val="000000" w:themeColor="text1"/>
          <w:sz w:val="28"/>
          <w:szCs w:val="28"/>
        </w:rPr>
        <w:t>лях исполнения обязательств по к</w:t>
      </w:r>
      <w:r w:rsidR="00CC6A45" w:rsidRPr="00E9404C">
        <w:rPr>
          <w:rFonts w:ascii="Times New Roman" w:hAnsi="Times New Roman" w:cs="Times New Roman"/>
          <w:color w:val="000000" w:themeColor="text1"/>
          <w:sz w:val="28"/>
          <w:szCs w:val="28"/>
        </w:rPr>
        <w:t>онтракту.</w:t>
      </w:r>
    </w:p>
    <w:p w:rsidR="00CC6A45" w:rsidRPr="00E9404C" w:rsidRDefault="00740F94" w:rsidP="001312A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Однако</w:t>
      </w:r>
      <w:proofErr w:type="gramStart"/>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к</w:t>
      </w:r>
      <w:r w:rsidR="00CC6A45" w:rsidRPr="00E9404C">
        <w:rPr>
          <w:rFonts w:ascii="Times New Roman" w:hAnsi="Times New Roman" w:cs="Times New Roman"/>
          <w:color w:val="000000" w:themeColor="text1"/>
          <w:sz w:val="28"/>
          <w:szCs w:val="28"/>
        </w:rPr>
        <w:t>омиссией У</w:t>
      </w:r>
      <w:r w:rsidR="00431C6A" w:rsidRPr="00E9404C">
        <w:rPr>
          <w:rFonts w:ascii="Times New Roman" w:hAnsi="Times New Roman" w:cs="Times New Roman"/>
          <w:color w:val="000000" w:themeColor="text1"/>
          <w:sz w:val="28"/>
          <w:szCs w:val="28"/>
        </w:rPr>
        <w:t>правления</w:t>
      </w:r>
      <w:r w:rsidR="00CC6A45" w:rsidRPr="00E9404C">
        <w:rPr>
          <w:rFonts w:ascii="Times New Roman" w:hAnsi="Times New Roman" w:cs="Times New Roman"/>
          <w:color w:val="000000" w:themeColor="text1"/>
          <w:sz w:val="28"/>
          <w:szCs w:val="28"/>
        </w:rPr>
        <w:t xml:space="preserve"> установлено, что из представленного  </w:t>
      </w:r>
      <w:r w:rsidR="00F01380" w:rsidRPr="00E9404C">
        <w:rPr>
          <w:rFonts w:ascii="Times New Roman" w:hAnsi="Times New Roman" w:cs="Times New Roman"/>
          <w:color w:val="000000" w:themeColor="text1"/>
          <w:sz w:val="28"/>
          <w:szCs w:val="28"/>
        </w:rPr>
        <w:t xml:space="preserve">Обществом </w:t>
      </w:r>
      <w:r w:rsidR="00CC6A45" w:rsidRPr="00E9404C">
        <w:rPr>
          <w:rFonts w:ascii="Times New Roman" w:hAnsi="Times New Roman" w:cs="Times New Roman"/>
          <w:color w:val="000000" w:themeColor="text1"/>
          <w:sz w:val="28"/>
          <w:szCs w:val="28"/>
        </w:rPr>
        <w:t>договора поставки</w:t>
      </w:r>
      <w:r w:rsidR="00F01380" w:rsidRPr="00E9404C">
        <w:rPr>
          <w:rFonts w:ascii="Times New Roman" w:hAnsi="Times New Roman" w:cs="Times New Roman"/>
          <w:color w:val="000000" w:themeColor="text1"/>
          <w:sz w:val="28"/>
          <w:szCs w:val="28"/>
        </w:rPr>
        <w:t xml:space="preserve"> </w:t>
      </w:r>
      <w:r w:rsidR="00CC6A45" w:rsidRPr="00E9404C">
        <w:rPr>
          <w:rFonts w:ascii="Times New Roman" w:hAnsi="Times New Roman" w:cs="Times New Roman"/>
          <w:color w:val="000000" w:themeColor="text1"/>
          <w:sz w:val="28"/>
          <w:szCs w:val="28"/>
        </w:rPr>
        <w:t>не следует взаимосвязи</w:t>
      </w:r>
      <w:r w:rsidR="00F01380" w:rsidRPr="00E9404C">
        <w:rPr>
          <w:rFonts w:ascii="Times New Roman" w:hAnsi="Times New Roman" w:cs="Times New Roman"/>
          <w:color w:val="000000" w:themeColor="text1"/>
          <w:sz w:val="28"/>
          <w:szCs w:val="28"/>
        </w:rPr>
        <w:t xml:space="preserve"> с исполнением обязательств по контракту на поставку грузоподъемных кранов.</w:t>
      </w:r>
      <w:r>
        <w:rPr>
          <w:rFonts w:ascii="Times New Roman" w:hAnsi="Times New Roman" w:cs="Times New Roman"/>
          <w:color w:val="000000" w:themeColor="text1"/>
          <w:sz w:val="28"/>
          <w:szCs w:val="28"/>
        </w:rPr>
        <w:t xml:space="preserve"> Кроме того</w:t>
      </w:r>
      <w:r w:rsidR="00CC6A45" w:rsidRPr="00E9404C">
        <w:rPr>
          <w:rFonts w:ascii="Times New Roman" w:hAnsi="Times New Roman" w:cs="Times New Roman"/>
          <w:color w:val="000000" w:themeColor="text1"/>
          <w:sz w:val="28"/>
          <w:szCs w:val="28"/>
        </w:rPr>
        <w:t>, согласно положениям ГОСТ 34022-2016 изготовителем крана должна быть представлена следующая документация: копия сертификата соответствия крана,  принципиальная электрическая схема крана,  перечень элементов электрооборудования, электромонтажные чертежи, кинематические схемы механизмов, другие документы (при необходимости)</w:t>
      </w:r>
      <w:r w:rsidR="0006006F" w:rsidRPr="00E9404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06006F" w:rsidRPr="00E9404C">
        <w:rPr>
          <w:rFonts w:ascii="Times New Roman" w:hAnsi="Times New Roman" w:cs="Times New Roman"/>
          <w:color w:val="000000" w:themeColor="text1"/>
          <w:sz w:val="28"/>
          <w:szCs w:val="28"/>
        </w:rPr>
        <w:t xml:space="preserve">Обществом </w:t>
      </w:r>
      <w:r w:rsidR="00CC6A45" w:rsidRPr="00E9404C">
        <w:rPr>
          <w:rFonts w:ascii="Times New Roman" w:hAnsi="Times New Roman" w:cs="Times New Roman"/>
          <w:color w:val="000000" w:themeColor="text1"/>
          <w:sz w:val="28"/>
          <w:szCs w:val="28"/>
        </w:rPr>
        <w:t xml:space="preserve"> </w:t>
      </w:r>
      <w:r w:rsidR="0006006F" w:rsidRPr="00E9404C">
        <w:rPr>
          <w:rFonts w:ascii="Times New Roman" w:hAnsi="Times New Roman" w:cs="Times New Roman"/>
          <w:color w:val="000000" w:themeColor="text1"/>
          <w:sz w:val="28"/>
          <w:szCs w:val="28"/>
        </w:rPr>
        <w:t xml:space="preserve">таких документов </w:t>
      </w:r>
      <w:r w:rsidR="00CC6A45" w:rsidRPr="00E9404C">
        <w:rPr>
          <w:rFonts w:ascii="Times New Roman" w:hAnsi="Times New Roman" w:cs="Times New Roman"/>
          <w:color w:val="000000" w:themeColor="text1"/>
          <w:sz w:val="28"/>
          <w:szCs w:val="28"/>
        </w:rPr>
        <w:t>не представлено.</w:t>
      </w:r>
      <w:r w:rsidR="001312A0">
        <w:rPr>
          <w:rFonts w:ascii="Times New Roman" w:hAnsi="Times New Roman" w:cs="Times New Roman"/>
          <w:color w:val="000000" w:themeColor="text1"/>
          <w:sz w:val="28"/>
          <w:szCs w:val="28"/>
        </w:rPr>
        <w:t xml:space="preserve"> </w:t>
      </w:r>
    </w:p>
    <w:p w:rsidR="00A04F9F" w:rsidRPr="00A04F9F" w:rsidRDefault="0006006F" w:rsidP="00E979EC">
      <w:pPr>
        <w:spacing w:after="0" w:line="240" w:lineRule="auto"/>
        <w:ind w:firstLine="709"/>
        <w:jc w:val="both"/>
        <w:rPr>
          <w:rFonts w:ascii="Times New Roman" w:hAnsi="Times New Roman" w:cs="Times New Roman"/>
          <w:color w:val="000000" w:themeColor="text1"/>
          <w:sz w:val="28"/>
          <w:szCs w:val="28"/>
        </w:rPr>
      </w:pPr>
      <w:r w:rsidRPr="00E9404C">
        <w:rPr>
          <w:rFonts w:ascii="Times New Roman" w:hAnsi="Times New Roman" w:cs="Times New Roman"/>
          <w:color w:val="000000" w:themeColor="text1"/>
          <w:sz w:val="28"/>
          <w:szCs w:val="28"/>
        </w:rPr>
        <w:t>Таким образом, к</w:t>
      </w:r>
      <w:r w:rsidR="00CC6A45" w:rsidRPr="00E9404C">
        <w:rPr>
          <w:rFonts w:ascii="Times New Roman" w:hAnsi="Times New Roman" w:cs="Times New Roman"/>
          <w:color w:val="000000" w:themeColor="text1"/>
          <w:sz w:val="28"/>
          <w:szCs w:val="28"/>
        </w:rPr>
        <w:t>омиссией У</w:t>
      </w:r>
      <w:r w:rsidR="00792F74" w:rsidRPr="00E9404C">
        <w:rPr>
          <w:rFonts w:ascii="Times New Roman" w:hAnsi="Times New Roman" w:cs="Times New Roman"/>
          <w:color w:val="000000" w:themeColor="text1"/>
          <w:sz w:val="28"/>
          <w:szCs w:val="28"/>
        </w:rPr>
        <w:t>правления</w:t>
      </w:r>
      <w:r w:rsidR="00CC6A45" w:rsidRPr="00E9404C">
        <w:rPr>
          <w:rFonts w:ascii="Times New Roman" w:hAnsi="Times New Roman" w:cs="Times New Roman"/>
          <w:color w:val="000000" w:themeColor="text1"/>
          <w:sz w:val="28"/>
          <w:szCs w:val="28"/>
        </w:rPr>
        <w:t xml:space="preserve"> установлены факты неиспол</w:t>
      </w:r>
      <w:r w:rsidRPr="00E9404C">
        <w:rPr>
          <w:rFonts w:ascii="Times New Roman" w:hAnsi="Times New Roman" w:cs="Times New Roman"/>
          <w:color w:val="000000" w:themeColor="text1"/>
          <w:sz w:val="28"/>
          <w:szCs w:val="28"/>
        </w:rPr>
        <w:t>нения обязательств по к</w:t>
      </w:r>
      <w:r w:rsidR="00CC6A45" w:rsidRPr="00E9404C">
        <w:rPr>
          <w:rFonts w:ascii="Times New Roman" w:hAnsi="Times New Roman" w:cs="Times New Roman"/>
          <w:color w:val="000000" w:themeColor="text1"/>
          <w:sz w:val="28"/>
          <w:szCs w:val="28"/>
        </w:rPr>
        <w:t xml:space="preserve">онтракту и недобросовестное поведение </w:t>
      </w:r>
      <w:r w:rsidR="00456E74" w:rsidRPr="00E9404C">
        <w:rPr>
          <w:rFonts w:ascii="Times New Roman" w:hAnsi="Times New Roman" w:cs="Times New Roman"/>
          <w:color w:val="000000" w:themeColor="text1"/>
          <w:sz w:val="28"/>
          <w:szCs w:val="28"/>
        </w:rPr>
        <w:t xml:space="preserve">Общества </w:t>
      </w:r>
      <w:r w:rsidR="00792F74" w:rsidRPr="00E9404C">
        <w:rPr>
          <w:rFonts w:ascii="Times New Roman" w:hAnsi="Times New Roman" w:cs="Times New Roman"/>
          <w:color w:val="000000" w:themeColor="text1"/>
          <w:sz w:val="28"/>
          <w:szCs w:val="28"/>
        </w:rPr>
        <w:t>при исполнении контракта, на основании этого принято реш</w:t>
      </w:r>
      <w:r w:rsidR="00C96B45">
        <w:rPr>
          <w:rFonts w:ascii="Times New Roman" w:hAnsi="Times New Roman" w:cs="Times New Roman"/>
          <w:color w:val="000000" w:themeColor="text1"/>
          <w:sz w:val="28"/>
          <w:szCs w:val="28"/>
        </w:rPr>
        <w:t>ение о включении информации об О</w:t>
      </w:r>
      <w:r w:rsidR="00792F74" w:rsidRPr="00E9404C">
        <w:rPr>
          <w:rFonts w:ascii="Times New Roman" w:hAnsi="Times New Roman" w:cs="Times New Roman"/>
          <w:color w:val="000000" w:themeColor="text1"/>
          <w:sz w:val="28"/>
          <w:szCs w:val="28"/>
        </w:rPr>
        <w:t>бществе с ограниченной ответственностью в реестр недобросовестных поставщиков.</w:t>
      </w:r>
    </w:p>
    <w:p w:rsidR="00832A59" w:rsidRDefault="00CC3CC1" w:rsidP="00E979EC">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завершении док</w:t>
      </w:r>
      <w:r w:rsidR="00CA3DB3">
        <w:rPr>
          <w:rFonts w:ascii="Times New Roman" w:hAnsi="Times New Roman" w:cs="Times New Roman"/>
          <w:sz w:val="28"/>
          <w:szCs w:val="28"/>
        </w:rPr>
        <w:t xml:space="preserve">лада, необходимо отметить, что </w:t>
      </w:r>
      <w:r w:rsidR="007E5E14">
        <w:rPr>
          <w:rFonts w:ascii="Times New Roman" w:hAnsi="Times New Roman" w:cs="Times New Roman"/>
          <w:sz w:val="28"/>
          <w:szCs w:val="28"/>
        </w:rPr>
        <w:t xml:space="preserve">законодательство о контрактной системе постоянно дополняется и изменяется, в связи чем, рекомендуем </w:t>
      </w:r>
      <w:r w:rsidR="00D630F3">
        <w:rPr>
          <w:rFonts w:ascii="Times New Roman" w:hAnsi="Times New Roman" w:cs="Times New Roman"/>
          <w:sz w:val="28"/>
          <w:szCs w:val="28"/>
        </w:rPr>
        <w:t>заказчикам</w:t>
      </w:r>
      <w:r w:rsidR="00D630F3" w:rsidRPr="00D630F3">
        <w:rPr>
          <w:rFonts w:ascii="Times New Roman" w:hAnsi="Times New Roman" w:cs="Times New Roman"/>
          <w:sz w:val="28"/>
          <w:szCs w:val="28"/>
        </w:rPr>
        <w:t xml:space="preserve">, </w:t>
      </w:r>
      <w:r w:rsidR="00D630F3">
        <w:rPr>
          <w:rFonts w:ascii="Times New Roman" w:hAnsi="Times New Roman" w:cs="Times New Roman"/>
          <w:sz w:val="28"/>
          <w:szCs w:val="28"/>
        </w:rPr>
        <w:t xml:space="preserve"> сотрудникам контрактных служб, контрактным управляющим</w:t>
      </w:r>
      <w:r w:rsidR="00D630F3" w:rsidRPr="00D630F3">
        <w:rPr>
          <w:rFonts w:ascii="Times New Roman" w:hAnsi="Times New Roman" w:cs="Times New Roman"/>
          <w:sz w:val="28"/>
          <w:szCs w:val="28"/>
        </w:rPr>
        <w:t xml:space="preserve">, </w:t>
      </w:r>
      <w:r w:rsidR="00D630F3">
        <w:rPr>
          <w:rFonts w:ascii="Times New Roman" w:hAnsi="Times New Roman" w:cs="Times New Roman"/>
          <w:sz w:val="28"/>
          <w:szCs w:val="28"/>
        </w:rPr>
        <w:t>членам комиссий</w:t>
      </w:r>
      <w:r w:rsidR="00D630F3" w:rsidRPr="00D630F3">
        <w:rPr>
          <w:rFonts w:ascii="Times New Roman" w:hAnsi="Times New Roman" w:cs="Times New Roman"/>
          <w:sz w:val="28"/>
          <w:szCs w:val="28"/>
        </w:rPr>
        <w:t xml:space="preserve"> по </w:t>
      </w:r>
      <w:r w:rsidR="00077930">
        <w:rPr>
          <w:rFonts w:ascii="Times New Roman" w:hAnsi="Times New Roman" w:cs="Times New Roman"/>
          <w:sz w:val="28"/>
          <w:szCs w:val="28"/>
        </w:rPr>
        <w:t>осуществлению закупок и их членам</w:t>
      </w:r>
      <w:r w:rsidR="00D630F3" w:rsidRPr="00D630F3">
        <w:rPr>
          <w:rFonts w:ascii="Times New Roman" w:hAnsi="Times New Roman" w:cs="Times New Roman"/>
          <w:sz w:val="28"/>
          <w:szCs w:val="28"/>
        </w:rPr>
        <w:t xml:space="preserve">, </w:t>
      </w:r>
      <w:r w:rsidR="00077930">
        <w:rPr>
          <w:rFonts w:ascii="Times New Roman" w:hAnsi="Times New Roman" w:cs="Times New Roman"/>
          <w:sz w:val="28"/>
          <w:szCs w:val="28"/>
        </w:rPr>
        <w:t xml:space="preserve"> уполномоченным органам, уполномоченным</w:t>
      </w:r>
      <w:r w:rsidR="00D630F3" w:rsidRPr="00D630F3">
        <w:rPr>
          <w:rFonts w:ascii="Times New Roman" w:hAnsi="Times New Roman" w:cs="Times New Roman"/>
          <w:sz w:val="28"/>
          <w:szCs w:val="28"/>
        </w:rPr>
        <w:t xml:space="preserve"> учреждения</w:t>
      </w:r>
      <w:r w:rsidR="00077930">
        <w:rPr>
          <w:rFonts w:ascii="Times New Roman" w:hAnsi="Times New Roman" w:cs="Times New Roman"/>
          <w:sz w:val="28"/>
          <w:szCs w:val="28"/>
        </w:rPr>
        <w:t xml:space="preserve">м, специализированным организациям и </w:t>
      </w:r>
      <w:r w:rsidR="00D630F3" w:rsidRPr="00D630F3">
        <w:rPr>
          <w:rFonts w:ascii="Times New Roman" w:hAnsi="Times New Roman" w:cs="Times New Roman"/>
          <w:sz w:val="28"/>
          <w:szCs w:val="28"/>
        </w:rPr>
        <w:t xml:space="preserve"> </w:t>
      </w:r>
      <w:r w:rsidR="003E69BF">
        <w:rPr>
          <w:rFonts w:ascii="Times New Roman" w:hAnsi="Times New Roman" w:cs="Times New Roman"/>
          <w:sz w:val="28"/>
          <w:szCs w:val="28"/>
        </w:rPr>
        <w:t>участникам закупок, внимательно относиться к таким изменениям и сво</w:t>
      </w:r>
      <w:r w:rsidR="00D630F3">
        <w:rPr>
          <w:rFonts w:ascii="Times New Roman" w:hAnsi="Times New Roman" w:cs="Times New Roman"/>
          <w:sz w:val="28"/>
          <w:szCs w:val="28"/>
        </w:rPr>
        <w:t>евременно применять их в работе</w:t>
      </w:r>
      <w:r w:rsidR="00077930">
        <w:rPr>
          <w:rFonts w:ascii="Times New Roman" w:hAnsi="Times New Roman" w:cs="Times New Roman"/>
          <w:sz w:val="28"/>
          <w:szCs w:val="28"/>
        </w:rPr>
        <w:t>,</w:t>
      </w:r>
      <w:r w:rsidR="00D630F3">
        <w:rPr>
          <w:rFonts w:ascii="Times New Roman" w:hAnsi="Times New Roman" w:cs="Times New Roman"/>
          <w:sz w:val="28"/>
          <w:szCs w:val="28"/>
        </w:rPr>
        <w:t xml:space="preserve"> во избежание нарушений законодательства.</w:t>
      </w:r>
      <w:proofErr w:type="gramEnd"/>
    </w:p>
    <w:p w:rsidR="00441F0B" w:rsidRPr="00E979EC" w:rsidRDefault="00441F0B" w:rsidP="00E979EC">
      <w:pPr>
        <w:spacing w:after="0" w:line="240" w:lineRule="auto"/>
        <w:ind w:firstLine="709"/>
        <w:jc w:val="both"/>
        <w:rPr>
          <w:rFonts w:ascii="Times New Roman" w:hAnsi="Times New Roman" w:cs="Times New Roman"/>
          <w:sz w:val="28"/>
          <w:szCs w:val="28"/>
        </w:rPr>
      </w:pPr>
      <w:bookmarkStart w:id="0" w:name="_GoBack"/>
      <w:bookmarkEnd w:id="0"/>
    </w:p>
    <w:sectPr w:rsidR="00441F0B" w:rsidRPr="00E979EC" w:rsidSect="00A3433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15B8F"/>
    <w:multiLevelType w:val="hybridMultilevel"/>
    <w:tmpl w:val="30C2D690"/>
    <w:lvl w:ilvl="0" w:tplc="288CE2C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97B6DF8"/>
    <w:multiLevelType w:val="hybridMultilevel"/>
    <w:tmpl w:val="ED44EC4A"/>
    <w:lvl w:ilvl="0" w:tplc="2E4CA3AE">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C32488A"/>
    <w:multiLevelType w:val="hybridMultilevel"/>
    <w:tmpl w:val="E9F02C2A"/>
    <w:lvl w:ilvl="0" w:tplc="ABEC093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F417012"/>
    <w:multiLevelType w:val="hybridMultilevel"/>
    <w:tmpl w:val="603A2212"/>
    <w:lvl w:ilvl="0" w:tplc="0B46E046">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6BED2B81"/>
    <w:multiLevelType w:val="hybridMultilevel"/>
    <w:tmpl w:val="08D63B60"/>
    <w:lvl w:ilvl="0" w:tplc="B14C2D9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A3E"/>
    <w:rsid w:val="000010FB"/>
    <w:rsid w:val="0000547B"/>
    <w:rsid w:val="00010C01"/>
    <w:rsid w:val="0002765B"/>
    <w:rsid w:val="00035545"/>
    <w:rsid w:val="000453EA"/>
    <w:rsid w:val="000554D9"/>
    <w:rsid w:val="0006006F"/>
    <w:rsid w:val="00060A39"/>
    <w:rsid w:val="00073F92"/>
    <w:rsid w:val="000771BB"/>
    <w:rsid w:val="00077930"/>
    <w:rsid w:val="00081FBE"/>
    <w:rsid w:val="000A1DC2"/>
    <w:rsid w:val="000A5B86"/>
    <w:rsid w:val="000A7BAC"/>
    <w:rsid w:val="000B0571"/>
    <w:rsid w:val="000B4E96"/>
    <w:rsid w:val="000B5913"/>
    <w:rsid w:val="000B6C3E"/>
    <w:rsid w:val="000B7318"/>
    <w:rsid w:val="000C0968"/>
    <w:rsid w:val="000C242F"/>
    <w:rsid w:val="000C4036"/>
    <w:rsid w:val="000C641D"/>
    <w:rsid w:val="000D1671"/>
    <w:rsid w:val="000D20EC"/>
    <w:rsid w:val="000D2694"/>
    <w:rsid w:val="000D6190"/>
    <w:rsid w:val="000E3C5C"/>
    <w:rsid w:val="000F014B"/>
    <w:rsid w:val="00102D4C"/>
    <w:rsid w:val="001066AE"/>
    <w:rsid w:val="00127E6F"/>
    <w:rsid w:val="001312A0"/>
    <w:rsid w:val="0013221D"/>
    <w:rsid w:val="001322F9"/>
    <w:rsid w:val="001549D8"/>
    <w:rsid w:val="00160FA5"/>
    <w:rsid w:val="00164921"/>
    <w:rsid w:val="0016779D"/>
    <w:rsid w:val="00171CEB"/>
    <w:rsid w:val="001C63B2"/>
    <w:rsid w:val="001E3CCE"/>
    <w:rsid w:val="001E59A5"/>
    <w:rsid w:val="001E620D"/>
    <w:rsid w:val="001F0F02"/>
    <w:rsid w:val="001F13F0"/>
    <w:rsid w:val="001F1819"/>
    <w:rsid w:val="001F1CBE"/>
    <w:rsid w:val="001F44C1"/>
    <w:rsid w:val="001F6A3E"/>
    <w:rsid w:val="001F74DA"/>
    <w:rsid w:val="001F7D65"/>
    <w:rsid w:val="00200581"/>
    <w:rsid w:val="00213A80"/>
    <w:rsid w:val="002155FF"/>
    <w:rsid w:val="00236D04"/>
    <w:rsid w:val="00243B49"/>
    <w:rsid w:val="00255633"/>
    <w:rsid w:val="0026603E"/>
    <w:rsid w:val="00286049"/>
    <w:rsid w:val="0028695D"/>
    <w:rsid w:val="00294B21"/>
    <w:rsid w:val="002B4FD9"/>
    <w:rsid w:val="002C062C"/>
    <w:rsid w:val="002C7664"/>
    <w:rsid w:val="002D07EA"/>
    <w:rsid w:val="002D4FE2"/>
    <w:rsid w:val="002D6467"/>
    <w:rsid w:val="002E40C3"/>
    <w:rsid w:val="003028F9"/>
    <w:rsid w:val="0031618C"/>
    <w:rsid w:val="003265BE"/>
    <w:rsid w:val="003328DC"/>
    <w:rsid w:val="00334F06"/>
    <w:rsid w:val="00335C51"/>
    <w:rsid w:val="003541CA"/>
    <w:rsid w:val="00356590"/>
    <w:rsid w:val="00356959"/>
    <w:rsid w:val="0038058E"/>
    <w:rsid w:val="00385D52"/>
    <w:rsid w:val="003927B2"/>
    <w:rsid w:val="003946C3"/>
    <w:rsid w:val="003A0E8D"/>
    <w:rsid w:val="003C3D58"/>
    <w:rsid w:val="003C443B"/>
    <w:rsid w:val="003C77C7"/>
    <w:rsid w:val="003E0601"/>
    <w:rsid w:val="003E36CA"/>
    <w:rsid w:val="003E69BF"/>
    <w:rsid w:val="003F54FB"/>
    <w:rsid w:val="004050A2"/>
    <w:rsid w:val="00405B30"/>
    <w:rsid w:val="0040794F"/>
    <w:rsid w:val="00412B90"/>
    <w:rsid w:val="0041396F"/>
    <w:rsid w:val="004158D7"/>
    <w:rsid w:val="004260DD"/>
    <w:rsid w:val="00426A97"/>
    <w:rsid w:val="00431C6A"/>
    <w:rsid w:val="00441F0B"/>
    <w:rsid w:val="004549E5"/>
    <w:rsid w:val="00455833"/>
    <w:rsid w:val="00455839"/>
    <w:rsid w:val="00455893"/>
    <w:rsid w:val="00456E74"/>
    <w:rsid w:val="004630AC"/>
    <w:rsid w:val="00464208"/>
    <w:rsid w:val="004665F0"/>
    <w:rsid w:val="004713B1"/>
    <w:rsid w:val="00473FD5"/>
    <w:rsid w:val="004764C1"/>
    <w:rsid w:val="00477ABD"/>
    <w:rsid w:val="004809D6"/>
    <w:rsid w:val="004846F2"/>
    <w:rsid w:val="004A2F11"/>
    <w:rsid w:val="004E7C2B"/>
    <w:rsid w:val="004F01A9"/>
    <w:rsid w:val="004F4434"/>
    <w:rsid w:val="004F543E"/>
    <w:rsid w:val="00512186"/>
    <w:rsid w:val="005128C5"/>
    <w:rsid w:val="0051292E"/>
    <w:rsid w:val="005407A5"/>
    <w:rsid w:val="00550FDE"/>
    <w:rsid w:val="005517EE"/>
    <w:rsid w:val="00561E3C"/>
    <w:rsid w:val="005727CF"/>
    <w:rsid w:val="00575A36"/>
    <w:rsid w:val="005762E0"/>
    <w:rsid w:val="005770EB"/>
    <w:rsid w:val="005C39A5"/>
    <w:rsid w:val="005F6404"/>
    <w:rsid w:val="006059F5"/>
    <w:rsid w:val="00607422"/>
    <w:rsid w:val="006133CF"/>
    <w:rsid w:val="0062445A"/>
    <w:rsid w:val="00643370"/>
    <w:rsid w:val="00644412"/>
    <w:rsid w:val="006449F8"/>
    <w:rsid w:val="00645827"/>
    <w:rsid w:val="00660425"/>
    <w:rsid w:val="00661FCE"/>
    <w:rsid w:val="00663B6E"/>
    <w:rsid w:val="00664D50"/>
    <w:rsid w:val="00675C47"/>
    <w:rsid w:val="006772FE"/>
    <w:rsid w:val="0068452A"/>
    <w:rsid w:val="006B6347"/>
    <w:rsid w:val="006C0F0E"/>
    <w:rsid w:val="006D69B1"/>
    <w:rsid w:val="006F279A"/>
    <w:rsid w:val="006F3440"/>
    <w:rsid w:val="00740F94"/>
    <w:rsid w:val="0075032E"/>
    <w:rsid w:val="00751548"/>
    <w:rsid w:val="007734EE"/>
    <w:rsid w:val="00776C55"/>
    <w:rsid w:val="00777DC5"/>
    <w:rsid w:val="00784AC5"/>
    <w:rsid w:val="00785437"/>
    <w:rsid w:val="007868C9"/>
    <w:rsid w:val="00790AB2"/>
    <w:rsid w:val="007919CE"/>
    <w:rsid w:val="00792F74"/>
    <w:rsid w:val="00796234"/>
    <w:rsid w:val="007A06F9"/>
    <w:rsid w:val="007A4372"/>
    <w:rsid w:val="007A7665"/>
    <w:rsid w:val="007B0A34"/>
    <w:rsid w:val="007C109F"/>
    <w:rsid w:val="007D14FB"/>
    <w:rsid w:val="007E5E14"/>
    <w:rsid w:val="007F1377"/>
    <w:rsid w:val="007F6850"/>
    <w:rsid w:val="007F7F57"/>
    <w:rsid w:val="00824810"/>
    <w:rsid w:val="008326DC"/>
    <w:rsid w:val="00832A59"/>
    <w:rsid w:val="008414F8"/>
    <w:rsid w:val="00847BCF"/>
    <w:rsid w:val="008533D6"/>
    <w:rsid w:val="008550FE"/>
    <w:rsid w:val="00863455"/>
    <w:rsid w:val="0086398E"/>
    <w:rsid w:val="00865C1E"/>
    <w:rsid w:val="00872328"/>
    <w:rsid w:val="00876995"/>
    <w:rsid w:val="00881502"/>
    <w:rsid w:val="008825F4"/>
    <w:rsid w:val="008843E6"/>
    <w:rsid w:val="008973B2"/>
    <w:rsid w:val="008A2752"/>
    <w:rsid w:val="008A48BD"/>
    <w:rsid w:val="008B4756"/>
    <w:rsid w:val="008B4A77"/>
    <w:rsid w:val="008B7875"/>
    <w:rsid w:val="008B7FEB"/>
    <w:rsid w:val="008D5D1B"/>
    <w:rsid w:val="008E4883"/>
    <w:rsid w:val="008F0ACC"/>
    <w:rsid w:val="008F53D7"/>
    <w:rsid w:val="0090122B"/>
    <w:rsid w:val="00911CC2"/>
    <w:rsid w:val="00914022"/>
    <w:rsid w:val="00922CEE"/>
    <w:rsid w:val="0092418C"/>
    <w:rsid w:val="00925D52"/>
    <w:rsid w:val="009263C7"/>
    <w:rsid w:val="00926679"/>
    <w:rsid w:val="00933E7B"/>
    <w:rsid w:val="009658F3"/>
    <w:rsid w:val="00976315"/>
    <w:rsid w:val="0098206D"/>
    <w:rsid w:val="009860CA"/>
    <w:rsid w:val="00986E94"/>
    <w:rsid w:val="009925BD"/>
    <w:rsid w:val="0099292D"/>
    <w:rsid w:val="0099319A"/>
    <w:rsid w:val="009C0AF9"/>
    <w:rsid w:val="009C233E"/>
    <w:rsid w:val="009C3A0F"/>
    <w:rsid w:val="009C75DF"/>
    <w:rsid w:val="009E688F"/>
    <w:rsid w:val="009F195C"/>
    <w:rsid w:val="00A00E88"/>
    <w:rsid w:val="00A0456B"/>
    <w:rsid w:val="00A04F9F"/>
    <w:rsid w:val="00A1174E"/>
    <w:rsid w:val="00A142AB"/>
    <w:rsid w:val="00A25600"/>
    <w:rsid w:val="00A26518"/>
    <w:rsid w:val="00A328DA"/>
    <w:rsid w:val="00A3419C"/>
    <w:rsid w:val="00A34334"/>
    <w:rsid w:val="00A42C85"/>
    <w:rsid w:val="00A45C9F"/>
    <w:rsid w:val="00A46853"/>
    <w:rsid w:val="00A75584"/>
    <w:rsid w:val="00A94193"/>
    <w:rsid w:val="00A964D6"/>
    <w:rsid w:val="00AA5264"/>
    <w:rsid w:val="00AB0935"/>
    <w:rsid w:val="00AC06D3"/>
    <w:rsid w:val="00AC49D9"/>
    <w:rsid w:val="00AE4B20"/>
    <w:rsid w:val="00AE7DD2"/>
    <w:rsid w:val="00B01A13"/>
    <w:rsid w:val="00B0268D"/>
    <w:rsid w:val="00B132CA"/>
    <w:rsid w:val="00B14EE6"/>
    <w:rsid w:val="00B269C0"/>
    <w:rsid w:val="00B443C6"/>
    <w:rsid w:val="00B47EF4"/>
    <w:rsid w:val="00B51F06"/>
    <w:rsid w:val="00B55469"/>
    <w:rsid w:val="00B55CDA"/>
    <w:rsid w:val="00B57122"/>
    <w:rsid w:val="00B62831"/>
    <w:rsid w:val="00B747D5"/>
    <w:rsid w:val="00B92B17"/>
    <w:rsid w:val="00B93057"/>
    <w:rsid w:val="00BA1168"/>
    <w:rsid w:val="00BA3860"/>
    <w:rsid w:val="00BA5715"/>
    <w:rsid w:val="00BC5A78"/>
    <w:rsid w:val="00BF0DD9"/>
    <w:rsid w:val="00BF70A5"/>
    <w:rsid w:val="00C079BB"/>
    <w:rsid w:val="00C13C9A"/>
    <w:rsid w:val="00C23988"/>
    <w:rsid w:val="00C2708D"/>
    <w:rsid w:val="00C56BFC"/>
    <w:rsid w:val="00C62E8D"/>
    <w:rsid w:val="00C67B05"/>
    <w:rsid w:val="00C822FA"/>
    <w:rsid w:val="00C96B45"/>
    <w:rsid w:val="00CA22F5"/>
    <w:rsid w:val="00CA2A97"/>
    <w:rsid w:val="00CA3DB3"/>
    <w:rsid w:val="00CC3CC1"/>
    <w:rsid w:val="00CC6A45"/>
    <w:rsid w:val="00CC72F6"/>
    <w:rsid w:val="00CD447A"/>
    <w:rsid w:val="00CE53EB"/>
    <w:rsid w:val="00D002B5"/>
    <w:rsid w:val="00D047FD"/>
    <w:rsid w:val="00D40287"/>
    <w:rsid w:val="00D46282"/>
    <w:rsid w:val="00D504F9"/>
    <w:rsid w:val="00D630F3"/>
    <w:rsid w:val="00D63F3D"/>
    <w:rsid w:val="00D72AFF"/>
    <w:rsid w:val="00D85C72"/>
    <w:rsid w:val="00D928F3"/>
    <w:rsid w:val="00DA1D5F"/>
    <w:rsid w:val="00DA76AA"/>
    <w:rsid w:val="00DB0107"/>
    <w:rsid w:val="00DB0E4E"/>
    <w:rsid w:val="00DB45F0"/>
    <w:rsid w:val="00DD264B"/>
    <w:rsid w:val="00DD7045"/>
    <w:rsid w:val="00DE7D79"/>
    <w:rsid w:val="00E02C69"/>
    <w:rsid w:val="00E02F98"/>
    <w:rsid w:val="00E16B53"/>
    <w:rsid w:val="00E2111D"/>
    <w:rsid w:val="00E21D3C"/>
    <w:rsid w:val="00E225B9"/>
    <w:rsid w:val="00E252A7"/>
    <w:rsid w:val="00E2709F"/>
    <w:rsid w:val="00E34BB8"/>
    <w:rsid w:val="00E353D5"/>
    <w:rsid w:val="00E603F7"/>
    <w:rsid w:val="00E6207D"/>
    <w:rsid w:val="00E62976"/>
    <w:rsid w:val="00E65890"/>
    <w:rsid w:val="00E767B7"/>
    <w:rsid w:val="00E814A8"/>
    <w:rsid w:val="00E85A77"/>
    <w:rsid w:val="00E90B7C"/>
    <w:rsid w:val="00E9404C"/>
    <w:rsid w:val="00E979EC"/>
    <w:rsid w:val="00EA4898"/>
    <w:rsid w:val="00EB6B51"/>
    <w:rsid w:val="00EB7D77"/>
    <w:rsid w:val="00EC3C0E"/>
    <w:rsid w:val="00ED17D2"/>
    <w:rsid w:val="00ED20CB"/>
    <w:rsid w:val="00EE4532"/>
    <w:rsid w:val="00EF30AE"/>
    <w:rsid w:val="00F01380"/>
    <w:rsid w:val="00F01D53"/>
    <w:rsid w:val="00F04ED5"/>
    <w:rsid w:val="00F16573"/>
    <w:rsid w:val="00F16928"/>
    <w:rsid w:val="00F1748A"/>
    <w:rsid w:val="00F22AD9"/>
    <w:rsid w:val="00F27232"/>
    <w:rsid w:val="00F665F1"/>
    <w:rsid w:val="00F80B4C"/>
    <w:rsid w:val="00F938F3"/>
    <w:rsid w:val="00F978C0"/>
    <w:rsid w:val="00FB1175"/>
    <w:rsid w:val="00FB2B6D"/>
    <w:rsid w:val="00FC6116"/>
    <w:rsid w:val="00FD336E"/>
    <w:rsid w:val="00FD79D7"/>
    <w:rsid w:val="00FF1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Bullet List,FooterText,numbered,Paragraphe de liste1,lp1,Bulletr List Paragraph,Список нумерованный цифры,Цветной список - Акцент 11,List Paragraph1,GOST_TableList"/>
    <w:basedOn w:val="a"/>
    <w:link w:val="a4"/>
    <w:uiPriority w:val="34"/>
    <w:qFormat/>
    <w:rsid w:val="007A7665"/>
    <w:pPr>
      <w:spacing w:after="0" w:line="240" w:lineRule="auto"/>
      <w:ind w:left="720"/>
      <w:contextualSpacing/>
    </w:pPr>
    <w:rPr>
      <w:rFonts w:ascii="Times New Roman" w:eastAsia="Times New Roman" w:hAnsi="Times New Roman" w:cs="Times New Roman"/>
      <w:sz w:val="20"/>
      <w:szCs w:val="20"/>
    </w:rPr>
  </w:style>
  <w:style w:type="character" w:customStyle="1" w:styleId="blk">
    <w:name w:val="blk"/>
    <w:basedOn w:val="a0"/>
    <w:rsid w:val="007A7665"/>
  </w:style>
  <w:style w:type="character" w:styleId="a5">
    <w:name w:val="Strong"/>
    <w:basedOn w:val="a0"/>
    <w:uiPriority w:val="22"/>
    <w:qFormat/>
    <w:rsid w:val="008A48BD"/>
    <w:rPr>
      <w:b/>
      <w:bCs/>
    </w:rPr>
  </w:style>
  <w:style w:type="paragraph" w:styleId="2">
    <w:name w:val="Body Text Indent 2"/>
    <w:basedOn w:val="a"/>
    <w:link w:val="20"/>
    <w:rsid w:val="00CE53EB"/>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rsid w:val="00CE53EB"/>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4F4434"/>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qFormat/>
    <w:rsid w:val="004F4434"/>
    <w:rPr>
      <w:rFonts w:ascii="Arial" w:eastAsia="Times New Roman" w:hAnsi="Arial" w:cs="Arial"/>
      <w:sz w:val="20"/>
      <w:szCs w:val="20"/>
      <w:lang w:eastAsia="ru-RU"/>
    </w:rPr>
  </w:style>
  <w:style w:type="character" w:customStyle="1" w:styleId="a4">
    <w:name w:val="Абзац списка Знак"/>
    <w:aliases w:val="ТЗ список Знак,Bullet List Знак,FooterText Знак,numbered Знак,Paragraphe de liste1 Знак,lp1 Знак,Bulletr List Paragraph Знак,Список нумерованный цифры Знак,Цветной список - Акцент 11 Знак,List Paragraph1 Знак,GOST_TableList Знак"/>
    <w:link w:val="a3"/>
    <w:uiPriority w:val="34"/>
    <w:locked/>
    <w:rsid w:val="004F4434"/>
    <w:rPr>
      <w:rFonts w:ascii="Times New Roman" w:eastAsia="Times New Roman" w:hAnsi="Times New Roman" w:cs="Times New Roman"/>
      <w:sz w:val="20"/>
      <w:szCs w:val="20"/>
      <w:lang w:eastAsia="ru-RU"/>
    </w:rPr>
  </w:style>
  <w:style w:type="paragraph" w:styleId="a6">
    <w:name w:val="Normal (Web)"/>
    <w:basedOn w:val="a"/>
    <w:unhideWhenUsed/>
    <w:rsid w:val="00E2709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Bullet List,FooterText,numbered,Paragraphe de liste1,lp1,Bulletr List Paragraph,Список нумерованный цифры,Цветной список - Акцент 11,List Paragraph1,GOST_TableList"/>
    <w:basedOn w:val="a"/>
    <w:link w:val="a4"/>
    <w:uiPriority w:val="34"/>
    <w:qFormat/>
    <w:rsid w:val="007A7665"/>
    <w:pPr>
      <w:spacing w:after="0" w:line="240" w:lineRule="auto"/>
      <w:ind w:left="720"/>
      <w:contextualSpacing/>
    </w:pPr>
    <w:rPr>
      <w:rFonts w:ascii="Times New Roman" w:eastAsia="Times New Roman" w:hAnsi="Times New Roman" w:cs="Times New Roman"/>
      <w:sz w:val="20"/>
      <w:szCs w:val="20"/>
    </w:rPr>
  </w:style>
  <w:style w:type="character" w:customStyle="1" w:styleId="blk">
    <w:name w:val="blk"/>
    <w:basedOn w:val="a0"/>
    <w:rsid w:val="007A7665"/>
  </w:style>
  <w:style w:type="character" w:styleId="a5">
    <w:name w:val="Strong"/>
    <w:basedOn w:val="a0"/>
    <w:uiPriority w:val="22"/>
    <w:qFormat/>
    <w:rsid w:val="008A48BD"/>
    <w:rPr>
      <w:b/>
      <w:bCs/>
    </w:rPr>
  </w:style>
  <w:style w:type="paragraph" w:styleId="2">
    <w:name w:val="Body Text Indent 2"/>
    <w:basedOn w:val="a"/>
    <w:link w:val="20"/>
    <w:rsid w:val="00CE53EB"/>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rsid w:val="00CE53EB"/>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4F4434"/>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qFormat/>
    <w:rsid w:val="004F4434"/>
    <w:rPr>
      <w:rFonts w:ascii="Arial" w:eastAsia="Times New Roman" w:hAnsi="Arial" w:cs="Arial"/>
      <w:sz w:val="20"/>
      <w:szCs w:val="20"/>
      <w:lang w:eastAsia="ru-RU"/>
    </w:rPr>
  </w:style>
  <w:style w:type="character" w:customStyle="1" w:styleId="a4">
    <w:name w:val="Абзац списка Знак"/>
    <w:aliases w:val="ТЗ список Знак,Bullet List Знак,FooterText Знак,numbered Знак,Paragraphe de liste1 Знак,lp1 Знак,Bulletr List Paragraph Знак,Список нумерованный цифры Знак,Цветной список - Акцент 11 Знак,List Paragraph1 Знак,GOST_TableList Знак"/>
    <w:link w:val="a3"/>
    <w:uiPriority w:val="34"/>
    <w:locked/>
    <w:rsid w:val="004F4434"/>
    <w:rPr>
      <w:rFonts w:ascii="Times New Roman" w:eastAsia="Times New Roman" w:hAnsi="Times New Roman" w:cs="Times New Roman"/>
      <w:sz w:val="20"/>
      <w:szCs w:val="20"/>
      <w:lang w:eastAsia="ru-RU"/>
    </w:rPr>
  </w:style>
  <w:style w:type="paragraph" w:styleId="a6">
    <w:name w:val="Normal (Web)"/>
    <w:basedOn w:val="a"/>
    <w:unhideWhenUsed/>
    <w:rsid w:val="00E270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0138">
      <w:bodyDiv w:val="1"/>
      <w:marLeft w:val="0"/>
      <w:marRight w:val="0"/>
      <w:marTop w:val="0"/>
      <w:marBottom w:val="0"/>
      <w:divBdr>
        <w:top w:val="none" w:sz="0" w:space="0" w:color="auto"/>
        <w:left w:val="none" w:sz="0" w:space="0" w:color="auto"/>
        <w:bottom w:val="none" w:sz="0" w:space="0" w:color="auto"/>
        <w:right w:val="none" w:sz="0" w:space="0" w:color="auto"/>
      </w:divBdr>
    </w:div>
    <w:div w:id="106333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2313</Words>
  <Characters>13189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Юлька</dc:creator>
  <cp:lastModifiedBy>Балаева</cp:lastModifiedBy>
  <cp:revision>4</cp:revision>
  <cp:lastPrinted>2021-10-29T12:00:00Z</cp:lastPrinted>
  <dcterms:created xsi:type="dcterms:W3CDTF">2021-10-29T12:25:00Z</dcterms:created>
  <dcterms:modified xsi:type="dcterms:W3CDTF">2021-10-29T12:26:00Z</dcterms:modified>
</cp:coreProperties>
</file>