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A9" w:rsidRPr="007911CE" w:rsidRDefault="00A461A9" w:rsidP="00A461A9">
      <w:pPr>
        <w:ind w:left="-284"/>
        <w:jc w:val="center"/>
        <w:rPr>
          <w:b/>
        </w:rPr>
      </w:pPr>
      <w:r w:rsidRPr="007911CE">
        <w:rPr>
          <w:b/>
        </w:rPr>
        <w:t xml:space="preserve">Доклад для публичных </w:t>
      </w:r>
      <w:r w:rsidR="00D543C6" w:rsidRPr="007911CE">
        <w:rPr>
          <w:b/>
        </w:rPr>
        <w:t>слушаний правоприменительной практики</w:t>
      </w:r>
    </w:p>
    <w:p w:rsidR="00A461A9" w:rsidRPr="007911CE" w:rsidRDefault="00A461A9" w:rsidP="00A461A9">
      <w:pPr>
        <w:ind w:left="-284"/>
        <w:jc w:val="center"/>
        <w:rPr>
          <w:b/>
        </w:rPr>
      </w:pPr>
      <w:r w:rsidRPr="007911CE">
        <w:rPr>
          <w:b/>
        </w:rPr>
        <w:t>отдел</w:t>
      </w:r>
      <w:r w:rsidR="00D543C6" w:rsidRPr="007911CE">
        <w:rPr>
          <w:b/>
        </w:rPr>
        <w:t>а</w:t>
      </w:r>
      <w:r w:rsidRPr="007911CE">
        <w:rPr>
          <w:b/>
        </w:rPr>
        <w:t xml:space="preserve"> контроля рекламы, недоброс</w:t>
      </w:r>
      <w:r w:rsidR="00D543C6" w:rsidRPr="007911CE">
        <w:rPr>
          <w:b/>
        </w:rPr>
        <w:t>овестной конкуренции и торговли Вологодского УФАС России за 2021 год</w:t>
      </w:r>
    </w:p>
    <w:p w:rsidR="00A461A9" w:rsidRPr="007911CE" w:rsidRDefault="00A461A9" w:rsidP="00A461A9">
      <w:pPr>
        <w:ind w:left="-284"/>
        <w:jc w:val="both"/>
      </w:pPr>
    </w:p>
    <w:p w:rsidR="00BB4F1C" w:rsidRPr="007911CE" w:rsidRDefault="00A461A9" w:rsidP="00A461A9">
      <w:pPr>
        <w:ind w:left="-284"/>
        <w:jc w:val="both"/>
      </w:pPr>
      <w:r w:rsidRPr="007911CE">
        <w:t xml:space="preserve">         </w:t>
      </w:r>
    </w:p>
    <w:p w:rsidR="000F0691" w:rsidRPr="007911CE" w:rsidRDefault="001D49F5" w:rsidP="000A54BE">
      <w:pPr>
        <w:jc w:val="both"/>
      </w:pPr>
      <w:r w:rsidRPr="007911CE">
        <w:t xml:space="preserve">    </w:t>
      </w:r>
      <w:r w:rsidR="00E82286" w:rsidRPr="007911CE">
        <w:t xml:space="preserve">   </w:t>
      </w:r>
      <w:r w:rsidRPr="007911CE">
        <w:t xml:space="preserve">    </w:t>
      </w:r>
      <w:r w:rsidR="00736914" w:rsidRPr="007911CE">
        <w:t xml:space="preserve">В </w:t>
      </w:r>
      <w:r w:rsidR="006E725D" w:rsidRPr="007911CE">
        <w:t>истекшем периоде</w:t>
      </w:r>
      <w:r w:rsidR="000F0691" w:rsidRPr="007911CE">
        <w:t xml:space="preserve"> 20</w:t>
      </w:r>
      <w:r w:rsidR="00F37617" w:rsidRPr="007911CE">
        <w:t>2</w:t>
      </w:r>
      <w:r w:rsidR="006E725D" w:rsidRPr="007911CE">
        <w:t>1</w:t>
      </w:r>
      <w:r w:rsidR="000F0691" w:rsidRPr="007911CE">
        <w:t xml:space="preserve"> года в </w:t>
      </w:r>
      <w:r w:rsidR="00B97B5F" w:rsidRPr="007911CE">
        <w:t>Управление</w:t>
      </w:r>
      <w:r w:rsidR="000F0691" w:rsidRPr="007911CE">
        <w:t xml:space="preserve"> поступило </w:t>
      </w:r>
      <w:r w:rsidR="006E725D" w:rsidRPr="007911CE">
        <w:t>более 80</w:t>
      </w:r>
      <w:r w:rsidR="000F0691" w:rsidRPr="007911CE">
        <w:t xml:space="preserve"> заявлений о признаках нарушения ст. ст. 14.1-14.8 (действия недобросовестной конкуренции) Закона </w:t>
      </w:r>
      <w:r w:rsidR="005B097B" w:rsidRPr="007911CE">
        <w:t>о</w:t>
      </w:r>
      <w:r w:rsidR="000F0691" w:rsidRPr="007911CE">
        <w:t xml:space="preserve"> защите конкуренции.</w:t>
      </w:r>
    </w:p>
    <w:p w:rsidR="006E725D" w:rsidRPr="007911CE" w:rsidRDefault="00E82286" w:rsidP="00E82286">
      <w:pPr>
        <w:jc w:val="both"/>
      </w:pPr>
      <w:r w:rsidRPr="007911CE">
        <w:t xml:space="preserve">        </w:t>
      </w:r>
      <w:r w:rsidR="006E725D" w:rsidRPr="007911CE">
        <w:t xml:space="preserve">    В истекшем периоде 2021 </w:t>
      </w:r>
      <w:r w:rsidR="00484F07" w:rsidRPr="007911CE">
        <w:t xml:space="preserve"> в связи с обнаружением признаков нарушения </w:t>
      </w:r>
      <w:proofErr w:type="spellStart"/>
      <w:r w:rsidR="00484F07" w:rsidRPr="007911CE">
        <w:t>ст.</w:t>
      </w:r>
      <w:r w:rsidR="005B097B" w:rsidRPr="007911CE">
        <w:t>ст</w:t>
      </w:r>
      <w:proofErr w:type="spellEnd"/>
      <w:r w:rsidR="005B097B" w:rsidRPr="007911CE">
        <w:t>.</w:t>
      </w:r>
      <w:r w:rsidR="00484F07" w:rsidRPr="007911CE">
        <w:t xml:space="preserve"> </w:t>
      </w:r>
      <w:r w:rsidR="005B097B" w:rsidRPr="007911CE">
        <w:t xml:space="preserve">14.1, </w:t>
      </w:r>
      <w:r w:rsidR="00484F07" w:rsidRPr="007911CE">
        <w:t>14.</w:t>
      </w:r>
      <w:r w:rsidR="003B5B3C" w:rsidRPr="007911CE">
        <w:t>8</w:t>
      </w:r>
      <w:r w:rsidR="00484F07" w:rsidRPr="007911CE">
        <w:t xml:space="preserve"> Закона </w:t>
      </w:r>
      <w:r w:rsidR="005B097B" w:rsidRPr="007911CE">
        <w:t>о</w:t>
      </w:r>
      <w:r w:rsidR="00484F07" w:rsidRPr="007911CE">
        <w:t xml:space="preserve"> защите конкуренции</w:t>
      </w:r>
      <w:r w:rsidR="0064011C" w:rsidRPr="007911CE">
        <w:t xml:space="preserve"> </w:t>
      </w:r>
      <w:r w:rsidR="00782168" w:rsidRPr="007911CE">
        <w:t xml:space="preserve">Управлением </w:t>
      </w:r>
      <w:r w:rsidR="00484F07" w:rsidRPr="007911CE">
        <w:t>хозяйствующ</w:t>
      </w:r>
      <w:r w:rsidR="003B5B3C" w:rsidRPr="007911CE">
        <w:t>и</w:t>
      </w:r>
      <w:r w:rsidR="00484F07" w:rsidRPr="007911CE">
        <w:t>м субъект</w:t>
      </w:r>
      <w:r w:rsidR="003B5B3C" w:rsidRPr="007911CE">
        <w:t>ам</w:t>
      </w:r>
      <w:r w:rsidR="00484F07" w:rsidRPr="007911CE">
        <w:t xml:space="preserve"> </w:t>
      </w:r>
      <w:r w:rsidR="0064011C" w:rsidRPr="007911CE">
        <w:t>вы</w:t>
      </w:r>
      <w:r w:rsidR="00484F07" w:rsidRPr="007911CE">
        <w:t>дано</w:t>
      </w:r>
      <w:r w:rsidR="0064011C" w:rsidRPr="007911CE">
        <w:t xml:space="preserve"> </w:t>
      </w:r>
      <w:r w:rsidR="004127CF" w:rsidRPr="007911CE">
        <w:t>1</w:t>
      </w:r>
      <w:r w:rsidR="006E725D" w:rsidRPr="007911CE">
        <w:t>4</w:t>
      </w:r>
      <w:r w:rsidR="0064011C" w:rsidRPr="007911CE">
        <w:t xml:space="preserve"> предупреждени</w:t>
      </w:r>
      <w:r w:rsidR="006E725D" w:rsidRPr="007911CE">
        <w:t>й</w:t>
      </w:r>
      <w:r w:rsidR="00782168" w:rsidRPr="007911CE">
        <w:t xml:space="preserve"> о прекращении действий (бездействия), которые содержат признаки нарушения антимонопольного законодательства</w:t>
      </w:r>
      <w:r w:rsidR="007241A8" w:rsidRPr="007911CE">
        <w:t xml:space="preserve">. </w:t>
      </w:r>
    </w:p>
    <w:p w:rsidR="00E93FCF" w:rsidRPr="007911CE" w:rsidRDefault="00E93FCF" w:rsidP="00E82286">
      <w:pPr>
        <w:jc w:val="both"/>
      </w:pPr>
    </w:p>
    <w:p w:rsidR="006E725D" w:rsidRPr="007911CE" w:rsidRDefault="006E725D" w:rsidP="00E82286">
      <w:pPr>
        <w:jc w:val="both"/>
      </w:pPr>
      <w:r w:rsidRPr="007911CE">
        <w:rPr>
          <w:b/>
        </w:rPr>
        <w:t xml:space="preserve">            В</w:t>
      </w:r>
      <w:r w:rsidRPr="007911CE">
        <w:t xml:space="preserve"> </w:t>
      </w:r>
      <w:r w:rsidRPr="007911CE">
        <w:rPr>
          <w:b/>
        </w:rPr>
        <w:t xml:space="preserve">качестве примеров </w:t>
      </w:r>
      <w:r w:rsidR="00E93FCF" w:rsidRPr="007911CE">
        <w:rPr>
          <w:b/>
        </w:rPr>
        <w:t xml:space="preserve">выданных предупреждений </w:t>
      </w:r>
      <w:r w:rsidRPr="007911CE">
        <w:rPr>
          <w:b/>
        </w:rPr>
        <w:t xml:space="preserve">можно привести </w:t>
      </w:r>
      <w:proofErr w:type="gramStart"/>
      <w:r w:rsidRPr="007911CE">
        <w:rPr>
          <w:b/>
        </w:rPr>
        <w:t>следующие</w:t>
      </w:r>
      <w:proofErr w:type="gramEnd"/>
      <w:r w:rsidRPr="007911CE">
        <w:rPr>
          <w:b/>
        </w:rPr>
        <w:t>.</w:t>
      </w:r>
    </w:p>
    <w:p w:rsidR="006E725D" w:rsidRPr="007911CE" w:rsidRDefault="007241A8" w:rsidP="006E725D">
      <w:pPr>
        <w:tabs>
          <w:tab w:val="left" w:pos="864"/>
        </w:tabs>
        <w:jc w:val="both"/>
      </w:pPr>
      <w:r w:rsidRPr="007911CE">
        <w:t xml:space="preserve">  </w:t>
      </w:r>
      <w:r w:rsidR="006E725D" w:rsidRPr="007911CE">
        <w:tab/>
      </w:r>
      <w:r w:rsidR="00B42F99" w:rsidRPr="007911CE">
        <w:t>В</w:t>
      </w:r>
      <w:r w:rsidR="006E725D" w:rsidRPr="007911CE">
        <w:t xml:space="preserve"> Управление поступило заявление АО «Газпром газораспределение Вологда»  на действия</w:t>
      </w:r>
      <w:r w:rsidR="006E725D" w:rsidRPr="007911CE">
        <w:rPr>
          <w:b/>
        </w:rPr>
        <w:t xml:space="preserve"> </w:t>
      </w:r>
      <w:r w:rsidR="006E725D" w:rsidRPr="007911CE">
        <w:t>ООО «</w:t>
      </w:r>
      <w:proofErr w:type="spellStart"/>
      <w:r w:rsidR="006E725D" w:rsidRPr="007911CE">
        <w:t>ГорГаз</w:t>
      </w:r>
      <w:proofErr w:type="spellEnd"/>
      <w:r w:rsidR="006E725D" w:rsidRPr="007911CE">
        <w:t>».</w:t>
      </w:r>
    </w:p>
    <w:p w:rsidR="006E725D" w:rsidRPr="007911CE" w:rsidRDefault="006E725D" w:rsidP="006E725D">
      <w:pPr>
        <w:ind w:firstLine="709"/>
        <w:jc w:val="both"/>
      </w:pPr>
      <w:r w:rsidRPr="007911CE">
        <w:t>В ходе рассмотрения заявления были выявлены признаки нарушения статьи 14.8 Закона о защите конкуренции.</w:t>
      </w:r>
    </w:p>
    <w:p w:rsidR="006E725D" w:rsidRPr="007911CE" w:rsidRDefault="006E725D" w:rsidP="006E725D">
      <w:pPr>
        <w:ind w:firstLine="708"/>
        <w:jc w:val="both"/>
      </w:pPr>
      <w:r w:rsidRPr="007911CE">
        <w:t>ООО «</w:t>
      </w:r>
      <w:proofErr w:type="spellStart"/>
      <w:r w:rsidRPr="007911CE">
        <w:t>ГорГаз</w:t>
      </w:r>
      <w:proofErr w:type="spellEnd"/>
      <w:r w:rsidRPr="007911CE">
        <w:t xml:space="preserve">», как и АО «Газпром газораспределение Вологда», являются специализированными организациями 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 мая 2013 г. № 410, которые осуществляют деятельность по ТО ВДГО и ВКГО на </w:t>
      </w:r>
      <w:proofErr w:type="gramStart"/>
      <w:r w:rsidRPr="007911CE">
        <w:t>территории</w:t>
      </w:r>
      <w:proofErr w:type="gramEnd"/>
      <w:r w:rsidRPr="007911CE">
        <w:t xml:space="preserve"> на территории Вологодской области, следовательно, являются хозяйствующими субъектами-конкурентами на товарном рынке ТО ВДГО и ВКГО в соответствующих географических границах.</w:t>
      </w:r>
    </w:p>
    <w:p w:rsidR="006E725D" w:rsidRPr="007911CE" w:rsidRDefault="006E725D" w:rsidP="006E725D">
      <w:pPr>
        <w:pStyle w:val="21"/>
        <w:shd w:val="clear" w:color="auto" w:fill="auto"/>
        <w:spacing w:before="0" w:line="240" w:lineRule="auto"/>
        <w:ind w:left="20" w:right="20" w:firstLine="720"/>
        <w:rPr>
          <w:rFonts w:cs="Times New Roman"/>
          <w:sz w:val="24"/>
          <w:szCs w:val="24"/>
        </w:rPr>
      </w:pPr>
      <w:r w:rsidRPr="007911CE">
        <w:rPr>
          <w:rFonts w:cs="Times New Roman"/>
          <w:sz w:val="24"/>
          <w:szCs w:val="24"/>
        </w:rPr>
        <w:t>Управлением  установлено следующее.</w:t>
      </w:r>
    </w:p>
    <w:p w:rsidR="006E725D" w:rsidRPr="007911CE" w:rsidRDefault="00D23D1F" w:rsidP="006E725D">
      <w:pPr>
        <w:pStyle w:val="21"/>
        <w:shd w:val="clear" w:color="auto" w:fill="auto"/>
        <w:spacing w:before="0" w:line="240" w:lineRule="auto"/>
        <w:ind w:left="20" w:right="20" w:firstLine="560"/>
        <w:rPr>
          <w:rFonts w:cs="Times New Roman"/>
          <w:sz w:val="24"/>
          <w:szCs w:val="24"/>
        </w:rPr>
      </w:pPr>
      <w:r w:rsidRPr="007911CE">
        <w:rPr>
          <w:rFonts w:cs="Times New Roman"/>
          <w:sz w:val="24"/>
          <w:szCs w:val="24"/>
        </w:rPr>
        <w:t xml:space="preserve">   М</w:t>
      </w:r>
      <w:r w:rsidR="006E725D" w:rsidRPr="007911CE">
        <w:rPr>
          <w:rFonts w:cs="Times New Roman"/>
          <w:sz w:val="24"/>
          <w:szCs w:val="24"/>
        </w:rPr>
        <w:t xml:space="preserve">ежду </w:t>
      </w:r>
      <w:r w:rsidRPr="007911CE">
        <w:rPr>
          <w:rFonts w:cs="Times New Roman"/>
          <w:sz w:val="24"/>
          <w:szCs w:val="24"/>
        </w:rPr>
        <w:t>двумя гражданами</w:t>
      </w:r>
      <w:r w:rsidR="006E725D" w:rsidRPr="007911CE">
        <w:rPr>
          <w:rFonts w:cs="Times New Roman"/>
          <w:sz w:val="24"/>
          <w:szCs w:val="24"/>
        </w:rPr>
        <w:t xml:space="preserve"> и АО «Газпром газораспределение Вологда» </w:t>
      </w:r>
      <w:r w:rsidRPr="007911CE">
        <w:rPr>
          <w:rFonts w:cs="Times New Roman"/>
          <w:sz w:val="24"/>
          <w:szCs w:val="24"/>
        </w:rPr>
        <w:t xml:space="preserve">были </w:t>
      </w:r>
      <w:r w:rsidR="006E725D" w:rsidRPr="007911CE">
        <w:rPr>
          <w:rFonts w:cs="Times New Roman"/>
          <w:sz w:val="24"/>
          <w:szCs w:val="24"/>
        </w:rPr>
        <w:t>заключен</w:t>
      </w:r>
      <w:r w:rsidRPr="007911CE">
        <w:rPr>
          <w:rFonts w:cs="Times New Roman"/>
          <w:sz w:val="24"/>
          <w:szCs w:val="24"/>
        </w:rPr>
        <w:t>ы</w:t>
      </w:r>
      <w:r w:rsidR="006E725D" w:rsidRPr="007911CE">
        <w:rPr>
          <w:rFonts w:cs="Times New Roman"/>
          <w:sz w:val="24"/>
          <w:szCs w:val="24"/>
        </w:rPr>
        <w:t xml:space="preserve"> договор</w:t>
      </w:r>
      <w:r w:rsidR="00B42F99" w:rsidRPr="007911CE">
        <w:rPr>
          <w:rFonts w:cs="Times New Roman"/>
          <w:sz w:val="24"/>
          <w:szCs w:val="24"/>
        </w:rPr>
        <w:t xml:space="preserve">ы </w:t>
      </w:r>
      <w:r w:rsidR="006E725D" w:rsidRPr="007911CE">
        <w:rPr>
          <w:rFonts w:cs="Times New Roman"/>
          <w:sz w:val="24"/>
          <w:szCs w:val="24"/>
        </w:rPr>
        <w:t xml:space="preserve"> на ТО ВКГО. В ходе проведения плановых работ по техническому обслуживанию, сотрудниками АО «Газпром газораспределение Вологда» было установлено, чт</w:t>
      </w:r>
      <w:proofErr w:type="gramStart"/>
      <w:r w:rsidR="006E725D" w:rsidRPr="007911CE">
        <w:rPr>
          <w:rFonts w:cs="Times New Roman"/>
          <w:sz w:val="24"/>
          <w:szCs w:val="24"/>
        </w:rPr>
        <w:t>о  ООО</w:t>
      </w:r>
      <w:proofErr w:type="gramEnd"/>
      <w:r w:rsidR="006E725D" w:rsidRPr="007911CE">
        <w:rPr>
          <w:rFonts w:cs="Times New Roman"/>
          <w:sz w:val="24"/>
          <w:szCs w:val="24"/>
        </w:rPr>
        <w:t xml:space="preserve"> «</w:t>
      </w:r>
      <w:proofErr w:type="spellStart"/>
      <w:r w:rsidR="006E725D" w:rsidRPr="007911CE">
        <w:rPr>
          <w:rFonts w:cs="Times New Roman"/>
          <w:sz w:val="24"/>
          <w:szCs w:val="24"/>
        </w:rPr>
        <w:t>ГорГаз</w:t>
      </w:r>
      <w:proofErr w:type="spellEnd"/>
      <w:r w:rsidR="006E725D" w:rsidRPr="007911CE">
        <w:rPr>
          <w:rFonts w:cs="Times New Roman"/>
          <w:sz w:val="24"/>
          <w:szCs w:val="24"/>
        </w:rPr>
        <w:t xml:space="preserve">» были произведены работы по </w:t>
      </w:r>
      <w:r w:rsidRPr="007911CE">
        <w:rPr>
          <w:rFonts w:cs="Times New Roman"/>
          <w:sz w:val="24"/>
          <w:szCs w:val="24"/>
        </w:rPr>
        <w:t xml:space="preserve">ТО ВКГО </w:t>
      </w:r>
      <w:r w:rsidR="006E725D" w:rsidRPr="007911CE">
        <w:rPr>
          <w:rFonts w:cs="Times New Roman"/>
          <w:sz w:val="24"/>
          <w:szCs w:val="24"/>
        </w:rPr>
        <w:t>в отсутствие заключенного договора на техническое обслуживание и ремонт ВКГО;</w:t>
      </w:r>
    </w:p>
    <w:p w:rsidR="006E725D" w:rsidRPr="007911CE" w:rsidRDefault="006E725D" w:rsidP="006E725D">
      <w:pPr>
        <w:pStyle w:val="21"/>
        <w:shd w:val="clear" w:color="auto" w:fill="auto"/>
        <w:tabs>
          <w:tab w:val="left" w:pos="1266"/>
        </w:tabs>
        <w:spacing w:before="0" w:line="240" w:lineRule="auto"/>
        <w:ind w:right="20"/>
        <w:rPr>
          <w:rFonts w:cs="Times New Roman"/>
          <w:sz w:val="24"/>
          <w:szCs w:val="24"/>
        </w:rPr>
      </w:pPr>
      <w:r w:rsidRPr="007911CE">
        <w:rPr>
          <w:rFonts w:cs="Times New Roman"/>
          <w:sz w:val="24"/>
          <w:szCs w:val="24"/>
        </w:rPr>
        <w:t xml:space="preserve">           </w:t>
      </w:r>
      <w:r w:rsidRPr="007911CE">
        <w:rPr>
          <w:rStyle w:val="Bodytext115pt"/>
          <w:rFonts w:cs="Times New Roman"/>
          <w:sz w:val="24"/>
          <w:szCs w:val="24"/>
        </w:rPr>
        <w:t xml:space="preserve">В соответствии с Правилами поставки газа для обеспечения </w:t>
      </w:r>
      <w:proofErr w:type="spellStart"/>
      <w:r w:rsidRPr="007911CE">
        <w:rPr>
          <w:rStyle w:val="Bodytext115pt"/>
          <w:rFonts w:cs="Times New Roman"/>
          <w:sz w:val="24"/>
          <w:szCs w:val="24"/>
        </w:rPr>
        <w:t>коммунально</w:t>
      </w:r>
      <w:proofErr w:type="spellEnd"/>
      <w:r w:rsidRPr="007911CE">
        <w:rPr>
          <w:rStyle w:val="Bodytext115pt"/>
          <w:rFonts w:cs="Times New Roman"/>
          <w:sz w:val="24"/>
          <w:szCs w:val="24"/>
        </w:rPr>
        <w:t xml:space="preserve"> - </w:t>
      </w:r>
      <w:r w:rsidRPr="007911CE">
        <w:rPr>
          <w:rFonts w:cs="Times New Roman"/>
          <w:sz w:val="24"/>
          <w:szCs w:val="24"/>
        </w:rPr>
        <w:t>бытовых нужд граждан, абонент обязан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оборудования.</w:t>
      </w:r>
    </w:p>
    <w:p w:rsidR="006E725D" w:rsidRPr="007911CE" w:rsidRDefault="006E725D" w:rsidP="006E725D">
      <w:pPr>
        <w:pStyle w:val="21"/>
        <w:shd w:val="clear" w:color="auto" w:fill="auto"/>
        <w:spacing w:before="0" w:line="240" w:lineRule="auto"/>
        <w:ind w:left="40" w:right="20" w:firstLine="720"/>
        <w:rPr>
          <w:rFonts w:cs="Times New Roman"/>
          <w:sz w:val="24"/>
          <w:szCs w:val="24"/>
        </w:rPr>
      </w:pPr>
      <w:r w:rsidRPr="007911CE">
        <w:rPr>
          <w:rFonts w:cs="Times New Roman"/>
          <w:sz w:val="24"/>
          <w:szCs w:val="24"/>
        </w:rPr>
        <w:t>На основании пункта 16 Правил пользования газом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6E725D" w:rsidRPr="007911CE" w:rsidRDefault="006E725D" w:rsidP="006E725D">
      <w:pPr>
        <w:jc w:val="both"/>
      </w:pPr>
      <w:r w:rsidRPr="007911CE">
        <w:t xml:space="preserve">          Договоры на ТО ВКГО заключенные </w:t>
      </w:r>
      <w:r w:rsidR="00D23D1F" w:rsidRPr="007911CE">
        <w:t xml:space="preserve">гражданами </w:t>
      </w:r>
      <w:r w:rsidRPr="007911CE">
        <w:t>с АО «Газпром газораспределение Вологда» не расторгались и являются действующими. В рамках Договоров на ТО ВКГО АО «Газпром газораспределение Вологда» выполняются работы по техническому обслуживанию внутриквартирного газового оборудования, кроме того, осуществляется аварийно-диспетчерское обеспечение.</w:t>
      </w:r>
    </w:p>
    <w:p w:rsidR="006E725D" w:rsidRPr="007911CE" w:rsidRDefault="006E725D" w:rsidP="006E725D">
      <w:pPr>
        <w:pStyle w:val="21"/>
        <w:shd w:val="clear" w:color="auto" w:fill="auto"/>
        <w:spacing w:before="0" w:line="240" w:lineRule="auto"/>
        <w:ind w:left="20" w:right="20" w:firstLine="720"/>
        <w:rPr>
          <w:rFonts w:cs="Times New Roman"/>
          <w:sz w:val="24"/>
          <w:szCs w:val="24"/>
        </w:rPr>
      </w:pPr>
      <w:r w:rsidRPr="007911CE">
        <w:rPr>
          <w:rFonts w:cs="Times New Roman"/>
          <w:sz w:val="24"/>
          <w:szCs w:val="24"/>
        </w:rPr>
        <w:t xml:space="preserve">В силу </w:t>
      </w:r>
      <w:r w:rsidR="007B1AC4" w:rsidRPr="007911CE">
        <w:rPr>
          <w:rFonts w:cs="Times New Roman"/>
          <w:sz w:val="24"/>
          <w:szCs w:val="24"/>
        </w:rPr>
        <w:t>положений</w:t>
      </w:r>
      <w:r w:rsidRPr="007911CE">
        <w:rPr>
          <w:rFonts w:cs="Times New Roman"/>
          <w:sz w:val="24"/>
          <w:szCs w:val="24"/>
        </w:rPr>
        <w:t xml:space="preserve"> Договоров на ТО ВКГО работы по ремонту и замене оборудования, входящего в состав ВДГО, также выполняется АО «Газпром газораспределение Вологда» на основании заявок Заказчиков.</w:t>
      </w:r>
    </w:p>
    <w:p w:rsidR="006E725D" w:rsidRPr="007911CE" w:rsidRDefault="006E725D" w:rsidP="006E725D">
      <w:pPr>
        <w:pStyle w:val="Bodytext4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7911CE">
        <w:rPr>
          <w:spacing w:val="0"/>
          <w:sz w:val="24"/>
          <w:szCs w:val="24"/>
        </w:rPr>
        <w:t xml:space="preserve">Следовательно, только АО «Газпром газораспределение Вологда» на основании Договоров на ТО ВКГО обязано выполнять любые работы по ТО ВКГО, установленного в </w:t>
      </w:r>
      <w:r w:rsidRPr="007911CE">
        <w:rPr>
          <w:spacing w:val="0"/>
          <w:sz w:val="24"/>
          <w:szCs w:val="24"/>
        </w:rPr>
        <w:lastRenderedPageBreak/>
        <w:t xml:space="preserve">квартирах </w:t>
      </w:r>
      <w:r w:rsidRPr="007911CE">
        <w:rPr>
          <w:sz w:val="24"/>
          <w:szCs w:val="24"/>
        </w:rPr>
        <w:t xml:space="preserve"> </w:t>
      </w:r>
      <w:r w:rsidR="00D23D1F" w:rsidRPr="007911CE">
        <w:rPr>
          <w:sz w:val="24"/>
          <w:szCs w:val="24"/>
        </w:rPr>
        <w:t>граждан</w:t>
      </w:r>
      <w:r w:rsidRPr="007911CE">
        <w:rPr>
          <w:sz w:val="24"/>
          <w:szCs w:val="24"/>
        </w:rPr>
        <w:t xml:space="preserve">. </w:t>
      </w:r>
      <w:r w:rsidRPr="007911CE">
        <w:rPr>
          <w:spacing w:val="0"/>
          <w:sz w:val="24"/>
          <w:szCs w:val="24"/>
        </w:rPr>
        <w:t xml:space="preserve">Иные лица не вправе выполнять какие-либо работы </w:t>
      </w:r>
      <w:r w:rsidRPr="007911CE">
        <w:rPr>
          <w:sz w:val="24"/>
          <w:szCs w:val="24"/>
        </w:rPr>
        <w:t xml:space="preserve">по ремонту и замене </w:t>
      </w:r>
      <w:r w:rsidRPr="007911CE">
        <w:rPr>
          <w:spacing w:val="0"/>
          <w:sz w:val="24"/>
          <w:szCs w:val="24"/>
        </w:rPr>
        <w:t>газового оборудования в отсутствие заключенных договоров на техническое обслуживание и ремонт внутриквартирного газового оборудования с абонентами.</w:t>
      </w:r>
    </w:p>
    <w:p w:rsidR="006E725D" w:rsidRPr="007911CE" w:rsidRDefault="006E725D" w:rsidP="006E725D">
      <w:pPr>
        <w:pStyle w:val="Bodytext4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7911CE">
        <w:rPr>
          <w:spacing w:val="0"/>
          <w:sz w:val="24"/>
          <w:szCs w:val="24"/>
        </w:rPr>
        <w:t xml:space="preserve">Управлением не установлено наличие у </w:t>
      </w:r>
      <w:r w:rsidR="00D23D1F" w:rsidRPr="007911CE">
        <w:rPr>
          <w:sz w:val="24"/>
          <w:szCs w:val="24"/>
        </w:rPr>
        <w:t>граждан</w:t>
      </w:r>
      <w:r w:rsidRPr="007911CE">
        <w:rPr>
          <w:sz w:val="24"/>
          <w:szCs w:val="24"/>
        </w:rPr>
        <w:t xml:space="preserve"> договоров о техническом обслуживании внутриквартирного газового оборудования, заключенных с ООО «</w:t>
      </w:r>
      <w:proofErr w:type="spellStart"/>
      <w:r w:rsidRPr="007911CE">
        <w:rPr>
          <w:sz w:val="24"/>
          <w:szCs w:val="24"/>
        </w:rPr>
        <w:t>ГорГаз</w:t>
      </w:r>
      <w:proofErr w:type="spellEnd"/>
      <w:r w:rsidRPr="007911CE">
        <w:rPr>
          <w:sz w:val="24"/>
          <w:szCs w:val="24"/>
        </w:rPr>
        <w:t xml:space="preserve">». </w:t>
      </w:r>
    </w:p>
    <w:p w:rsidR="006E725D" w:rsidRPr="007911CE" w:rsidRDefault="006E725D" w:rsidP="006E725D">
      <w:pPr>
        <w:pStyle w:val="Bodytext4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7911CE">
        <w:rPr>
          <w:spacing w:val="0"/>
          <w:sz w:val="24"/>
          <w:szCs w:val="24"/>
        </w:rPr>
        <w:t xml:space="preserve">Таким образом, </w:t>
      </w:r>
      <w:r w:rsidRPr="007911CE">
        <w:rPr>
          <w:sz w:val="24"/>
          <w:szCs w:val="24"/>
        </w:rPr>
        <w:t>ООО «</w:t>
      </w:r>
      <w:proofErr w:type="spellStart"/>
      <w:r w:rsidRPr="007911CE">
        <w:rPr>
          <w:sz w:val="24"/>
          <w:szCs w:val="24"/>
        </w:rPr>
        <w:t>ГорГаз</w:t>
      </w:r>
      <w:proofErr w:type="spellEnd"/>
      <w:r w:rsidRPr="007911CE">
        <w:rPr>
          <w:sz w:val="24"/>
          <w:szCs w:val="24"/>
        </w:rPr>
        <w:t xml:space="preserve">» </w:t>
      </w:r>
      <w:r w:rsidRPr="007911CE">
        <w:rPr>
          <w:spacing w:val="0"/>
          <w:sz w:val="24"/>
          <w:szCs w:val="24"/>
        </w:rPr>
        <w:t xml:space="preserve">в нарушение положений Правил пользования газом и Правил предоставления коммунальных услуг, а именно в отсутствие заключенных с </w:t>
      </w:r>
      <w:proofErr w:type="spellStart"/>
      <w:r w:rsidR="00D23D1F" w:rsidRPr="007911CE">
        <w:rPr>
          <w:sz w:val="24"/>
          <w:szCs w:val="24"/>
        </w:rPr>
        <w:t>абонетами</w:t>
      </w:r>
      <w:proofErr w:type="spellEnd"/>
      <w:r w:rsidRPr="007911CE">
        <w:rPr>
          <w:sz w:val="24"/>
          <w:szCs w:val="24"/>
        </w:rPr>
        <w:t xml:space="preserve"> </w:t>
      </w:r>
      <w:r w:rsidRPr="007911CE">
        <w:rPr>
          <w:spacing w:val="0"/>
          <w:sz w:val="24"/>
          <w:szCs w:val="24"/>
        </w:rPr>
        <w:t xml:space="preserve">договоров на техническое обслуживание и ремонт внутриквартирного газового оборудования, </w:t>
      </w:r>
      <w:proofErr w:type="gramStart"/>
      <w:r w:rsidRPr="007911CE">
        <w:rPr>
          <w:spacing w:val="0"/>
          <w:sz w:val="24"/>
          <w:szCs w:val="24"/>
        </w:rPr>
        <w:t>представляясь исполнителем по техническому обслуживанию и ремонту газового оборудования провело работы по</w:t>
      </w:r>
      <w:proofErr w:type="gramEnd"/>
      <w:r w:rsidRPr="007911CE">
        <w:rPr>
          <w:spacing w:val="0"/>
          <w:sz w:val="24"/>
          <w:szCs w:val="24"/>
        </w:rPr>
        <w:t xml:space="preserve"> ТО ВКГО в их квартирах.</w:t>
      </w:r>
    </w:p>
    <w:p w:rsidR="006E725D" w:rsidRPr="007911CE" w:rsidRDefault="006E725D" w:rsidP="006E725D">
      <w:pPr>
        <w:ind w:firstLine="709"/>
        <w:jc w:val="both"/>
      </w:pPr>
      <w:r w:rsidRPr="007911CE">
        <w:t>Указанными недобросовестными действиями ООО «</w:t>
      </w:r>
      <w:proofErr w:type="spellStart"/>
      <w:r w:rsidRPr="007911CE">
        <w:t>ГорГаз</w:t>
      </w:r>
      <w:proofErr w:type="spellEnd"/>
      <w:r w:rsidRPr="007911CE">
        <w:t xml:space="preserve">» получает неправомерные доходы, чем причиняются убытки АО «Газпром газораспределение Вологда», так как все работы по техническому обслуживанию, ремонту и замене газового оборудования, принадлежащего </w:t>
      </w:r>
      <w:r w:rsidR="00D23D1F" w:rsidRPr="007911CE">
        <w:t>гражданам</w:t>
      </w:r>
      <w:r w:rsidRPr="007911CE">
        <w:t xml:space="preserve"> вправе выполнять и получать соответствующие оплаты только АО «Газпром газораспределение Вологда» согласно заключенным договорам, в </w:t>
      </w:r>
      <w:proofErr w:type="gramStart"/>
      <w:r w:rsidRPr="007911CE">
        <w:t>связи</w:t>
      </w:r>
      <w:proofErr w:type="gramEnd"/>
      <w:r w:rsidRPr="007911CE">
        <w:t xml:space="preserve"> с чем в действиях ООО «</w:t>
      </w:r>
      <w:proofErr w:type="spellStart"/>
      <w:r w:rsidRPr="007911CE">
        <w:t>ГорГаз</w:t>
      </w:r>
      <w:proofErr w:type="spellEnd"/>
      <w:r w:rsidRPr="007911CE">
        <w:t>» имеются признаки недобросовестной конкуренции в отношении АО «Газпром газораспределение Вологда».</w:t>
      </w:r>
    </w:p>
    <w:p w:rsidR="006E725D" w:rsidRPr="007911CE" w:rsidRDefault="006E725D" w:rsidP="006E725D">
      <w:pPr>
        <w:ind w:right="-1" w:firstLine="567"/>
        <w:jc w:val="both"/>
      </w:pPr>
      <w:r w:rsidRPr="007911CE">
        <w:t xml:space="preserve">  </w:t>
      </w:r>
      <w:proofErr w:type="gramStart"/>
      <w:r w:rsidRPr="007911CE">
        <w:t>В связи с наличием в  действиях ООО «</w:t>
      </w:r>
      <w:proofErr w:type="spellStart"/>
      <w:r w:rsidRPr="007911CE">
        <w:t>ГорГаз</w:t>
      </w:r>
      <w:proofErr w:type="spellEnd"/>
      <w:r w:rsidRPr="007911CE">
        <w:t>»  признаков  нарушения антимонопольного законодательства ООО «</w:t>
      </w:r>
      <w:proofErr w:type="spellStart"/>
      <w:r w:rsidRPr="007911CE">
        <w:t>ГорГаз</w:t>
      </w:r>
      <w:proofErr w:type="spellEnd"/>
      <w:r w:rsidRPr="007911CE">
        <w:t>»</w:t>
      </w:r>
      <w:r w:rsidR="00D23D1F" w:rsidRPr="007911CE">
        <w:t xml:space="preserve"> было выдано</w:t>
      </w:r>
      <w:r w:rsidRPr="007911CE">
        <w:t xml:space="preserve"> Предупреждени</w:t>
      </w:r>
      <w:r w:rsidR="00D23D1F" w:rsidRPr="007911CE">
        <w:t>е</w:t>
      </w:r>
      <w:r w:rsidRPr="007911CE">
        <w:t xml:space="preserve"> о необходимости устранения причин и условий, способствовавших возникновению нарушения путем издания локального нормативного акта (внесения изменений в существующий) содержащего требования о недопустимости оказания услуг по ТО ВДГО и ВКГО без договора на техническое обслуживание и ремонт внутридомового и внутриквартирного  газового оборудования.</w:t>
      </w:r>
      <w:proofErr w:type="gramEnd"/>
    </w:p>
    <w:p w:rsidR="007241A8" w:rsidRPr="007911CE" w:rsidRDefault="007241A8" w:rsidP="00E82286">
      <w:pPr>
        <w:jc w:val="both"/>
      </w:pPr>
      <w:r w:rsidRPr="007911CE">
        <w:t xml:space="preserve">       </w:t>
      </w:r>
      <w:r w:rsidR="00A22C7A" w:rsidRPr="007911CE">
        <w:t xml:space="preserve">  </w:t>
      </w:r>
      <w:r w:rsidR="006E725D" w:rsidRPr="007911CE">
        <w:t>Не согласившись с доводами Предупреждения ООО «</w:t>
      </w:r>
      <w:proofErr w:type="spellStart"/>
      <w:r w:rsidR="006E725D" w:rsidRPr="007911CE">
        <w:t>ГорГаз</w:t>
      </w:r>
      <w:proofErr w:type="spellEnd"/>
      <w:r w:rsidR="006E725D" w:rsidRPr="007911CE">
        <w:t>» обжаловало Предупреждение в Арбитражном суде Вологодской области</w:t>
      </w:r>
      <w:r w:rsidR="00A22C7A" w:rsidRPr="007911CE">
        <w:t>.</w:t>
      </w:r>
      <w:r w:rsidR="002C78AE" w:rsidRPr="007911CE">
        <w:t xml:space="preserve"> Решением Арбитражного суда от 21.10.2021 по делу А13-8289/2021 в удовлетворении требований ООО «</w:t>
      </w:r>
      <w:proofErr w:type="spellStart"/>
      <w:r w:rsidR="002C78AE" w:rsidRPr="007911CE">
        <w:t>ГорГаз</w:t>
      </w:r>
      <w:proofErr w:type="spellEnd"/>
      <w:r w:rsidR="002C78AE" w:rsidRPr="007911CE">
        <w:t>» было отказано.</w:t>
      </w:r>
    </w:p>
    <w:p w:rsidR="007B1AC4" w:rsidRPr="007911CE" w:rsidRDefault="002C78AE" w:rsidP="00E82286">
      <w:pPr>
        <w:jc w:val="both"/>
      </w:pPr>
      <w:r w:rsidRPr="007911CE">
        <w:t xml:space="preserve">         </w:t>
      </w:r>
    </w:p>
    <w:p w:rsidR="002C78AE" w:rsidRPr="007911CE" w:rsidRDefault="007B1AC4" w:rsidP="00E82286">
      <w:pPr>
        <w:jc w:val="both"/>
      </w:pPr>
      <w:r w:rsidRPr="007911CE">
        <w:t xml:space="preserve">         </w:t>
      </w:r>
      <w:r w:rsidR="002C78AE" w:rsidRPr="007911CE">
        <w:t xml:space="preserve"> Следует отметить, что случай выдачи предупреждения специализированной организации, осуществляющей деятельность по ВКГО без заключения договоров с абонентами не единственный. </w:t>
      </w:r>
    </w:p>
    <w:p w:rsidR="002C78AE" w:rsidRPr="007911CE" w:rsidRDefault="002C78AE" w:rsidP="002C78AE">
      <w:pPr>
        <w:ind w:right="-1" w:firstLine="567"/>
        <w:jc w:val="both"/>
      </w:pPr>
      <w:proofErr w:type="gramStart"/>
      <w:r w:rsidRPr="007911CE">
        <w:t>Так, по аналогичному случаю оказания гражданину услуг по ВКГО без заключения соответствующего договора ООО «</w:t>
      </w:r>
      <w:proofErr w:type="spellStart"/>
      <w:r w:rsidRPr="007911CE">
        <w:t>Устюггазсервис</w:t>
      </w:r>
      <w:proofErr w:type="spellEnd"/>
      <w:r w:rsidRPr="007911CE">
        <w:t>» Управлением 14.01.2021 было выдано Предупреждение о необходимости устранения причин и условий, способствовавших возникновению нарушения путем издания локального нормативного акта (внесения изменений в существующий) содержащего требования о недопустимости оказания услуг по ТО ВДГО и ВКГО без договора на техническое обслуживание и ремонт внутридомового и внутриквартирного  газового</w:t>
      </w:r>
      <w:proofErr w:type="gramEnd"/>
      <w:r w:rsidRPr="007911CE">
        <w:t xml:space="preserve"> оборудования.</w:t>
      </w:r>
    </w:p>
    <w:p w:rsidR="00A22C7A" w:rsidRPr="007911CE" w:rsidRDefault="002C78AE" w:rsidP="002C78AE">
      <w:pPr>
        <w:ind w:firstLine="708"/>
        <w:jc w:val="both"/>
      </w:pPr>
      <w:r w:rsidRPr="007911CE">
        <w:t>Предупреждение Управления было оспорен</w:t>
      </w:r>
      <w:proofErr w:type="gramStart"/>
      <w:r w:rsidRPr="007911CE">
        <w:t>о ООО</w:t>
      </w:r>
      <w:proofErr w:type="gramEnd"/>
      <w:r w:rsidRPr="007911CE">
        <w:t xml:space="preserve"> «</w:t>
      </w:r>
      <w:proofErr w:type="spellStart"/>
      <w:r w:rsidRPr="007911CE">
        <w:t>Устюггазсервис</w:t>
      </w:r>
      <w:proofErr w:type="spellEnd"/>
      <w:r w:rsidRPr="007911CE">
        <w:t>» в Арбитражных судах различных инстанций.</w:t>
      </w:r>
    </w:p>
    <w:p w:rsidR="002C78AE" w:rsidRPr="007911CE" w:rsidRDefault="002C78AE" w:rsidP="002C78AE">
      <w:pPr>
        <w:ind w:firstLine="708"/>
        <w:jc w:val="both"/>
      </w:pPr>
      <w:r w:rsidRPr="007911CE">
        <w:t xml:space="preserve"> Решением Арбитражного суда Вологодской области от 17.06.2021 и постановлением Четырнадцатого арбитражного апелляционного суда</w:t>
      </w:r>
      <w:r w:rsidR="005529C5" w:rsidRPr="007911CE">
        <w:t xml:space="preserve"> от 14.09.2021</w:t>
      </w:r>
      <w:r w:rsidR="00D23D1F" w:rsidRPr="007911CE">
        <w:t xml:space="preserve"> по делу А13-1658/2021</w:t>
      </w:r>
      <w:r w:rsidRPr="007911CE">
        <w:t xml:space="preserve"> </w:t>
      </w:r>
      <w:proofErr w:type="gramStart"/>
      <w:r w:rsidRPr="007911CE">
        <w:t>в</w:t>
      </w:r>
      <w:proofErr w:type="gramEnd"/>
      <w:r w:rsidRPr="007911CE">
        <w:t xml:space="preserve"> </w:t>
      </w:r>
      <w:proofErr w:type="gramStart"/>
      <w:r w:rsidRPr="007911CE">
        <w:t>удовлетворений</w:t>
      </w:r>
      <w:proofErr w:type="gramEnd"/>
      <w:r w:rsidRPr="007911CE">
        <w:t xml:space="preserve"> требований ООО «</w:t>
      </w:r>
      <w:proofErr w:type="spellStart"/>
      <w:r w:rsidRPr="007911CE">
        <w:t>Устюггазсервис</w:t>
      </w:r>
      <w:proofErr w:type="spellEnd"/>
      <w:r w:rsidRPr="007911CE">
        <w:t>» о признании недействительным предупреждения было отказано.</w:t>
      </w:r>
    </w:p>
    <w:p w:rsidR="005529C5" w:rsidRPr="007911CE" w:rsidRDefault="005529C5" w:rsidP="002C78AE">
      <w:pPr>
        <w:ind w:firstLine="708"/>
        <w:jc w:val="both"/>
        <w:rPr>
          <w:b/>
        </w:rPr>
      </w:pPr>
    </w:p>
    <w:p w:rsidR="00A22C7A" w:rsidRPr="007911CE" w:rsidRDefault="005529C5" w:rsidP="005529C5">
      <w:pPr>
        <w:ind w:right="-1" w:firstLine="708"/>
        <w:jc w:val="both"/>
        <w:rPr>
          <w:b/>
        </w:rPr>
      </w:pPr>
      <w:r w:rsidRPr="007911CE">
        <w:rPr>
          <w:b/>
        </w:rPr>
        <w:t xml:space="preserve"> </w:t>
      </w:r>
      <w:proofErr w:type="gramStart"/>
      <w:r w:rsidRPr="007911CE">
        <w:rPr>
          <w:b/>
        </w:rPr>
        <w:t>В качестве примеров дел, рассмотренных Управлением по признакам недобросовестной конкуренции, можно привести следующие.</w:t>
      </w:r>
      <w:proofErr w:type="gramEnd"/>
    </w:p>
    <w:p w:rsidR="005529C5" w:rsidRPr="007911CE" w:rsidRDefault="005529C5" w:rsidP="005529C5">
      <w:pPr>
        <w:ind w:right="-1" w:firstLine="708"/>
        <w:jc w:val="both"/>
      </w:pPr>
    </w:p>
    <w:p w:rsidR="005529C5" w:rsidRPr="007911CE" w:rsidRDefault="005529C5" w:rsidP="005529C5">
      <w:pPr>
        <w:ind w:right="-1"/>
        <w:jc w:val="both"/>
      </w:pPr>
      <w:r w:rsidRPr="007911CE">
        <w:t xml:space="preserve">          </w:t>
      </w:r>
      <w:r w:rsidR="00E93FCF" w:rsidRPr="007911CE">
        <w:t>1.</w:t>
      </w:r>
      <w:r w:rsidRPr="007911CE">
        <w:t xml:space="preserve">  </w:t>
      </w:r>
      <w:proofErr w:type="gramStart"/>
      <w:r w:rsidR="007911CE" w:rsidRPr="007911CE">
        <w:t>В</w:t>
      </w:r>
      <w:r w:rsidRPr="007911CE">
        <w:t xml:space="preserve"> Управление поступило заявление НП «Гильдия Вологодских маслоделов»</w:t>
      </w:r>
      <w:r w:rsidRPr="007911CE">
        <w:rPr>
          <w:b/>
        </w:rPr>
        <w:t xml:space="preserve"> </w:t>
      </w:r>
      <w:r w:rsidRPr="007911CE">
        <w:t xml:space="preserve">о признаках нарушения антимонопольного законодательства ИП </w:t>
      </w:r>
      <w:proofErr w:type="spellStart"/>
      <w:r w:rsidRPr="007911CE">
        <w:t>Турзиновым</w:t>
      </w:r>
      <w:proofErr w:type="spellEnd"/>
      <w:r w:rsidRPr="007911CE">
        <w:t xml:space="preserve"> Д.Н., </w:t>
      </w:r>
      <w:r w:rsidRPr="007911CE">
        <w:lastRenderedPageBreak/>
        <w:t>выразившихся во введении им в оборот товара с обозначением «Вологодская область Крестьянское МАСЛО сливочное», схожим до степени смешения с зарегистрированным в Российской Федерации наименованием места происхождения товара «Вологодское масло», а также маркировкой товара словами «Вологодская область», что вводит в заблуждение приобретателей в отношении</w:t>
      </w:r>
      <w:proofErr w:type="gramEnd"/>
      <w:r w:rsidRPr="007911CE">
        <w:t xml:space="preserve"> места производства товара. </w:t>
      </w:r>
    </w:p>
    <w:p w:rsidR="005529C5" w:rsidRPr="007911CE" w:rsidRDefault="005529C5" w:rsidP="005529C5">
      <w:pPr>
        <w:ind w:right="-1"/>
        <w:jc w:val="both"/>
      </w:pPr>
      <w:r w:rsidRPr="007911CE">
        <w:t xml:space="preserve">         В ходе рассмотрения заявления были выявлены признаки нарушения п. 1 ст. 14.6 Закона о защите конкуренции.</w:t>
      </w:r>
    </w:p>
    <w:p w:rsidR="005529C5" w:rsidRPr="007911CE" w:rsidRDefault="005529C5" w:rsidP="005529C5">
      <w:pPr>
        <w:ind w:right="-1" w:firstLine="567"/>
        <w:jc w:val="both"/>
      </w:pPr>
      <w:r w:rsidRPr="007911CE">
        <w:t xml:space="preserve"> Управлением</w:t>
      </w:r>
      <w:r w:rsidR="007B1AC4" w:rsidRPr="007911CE">
        <w:t xml:space="preserve"> </w:t>
      </w:r>
      <w:r w:rsidRPr="007911CE">
        <w:t xml:space="preserve">в связи с наличием в  действиях ИП </w:t>
      </w:r>
      <w:proofErr w:type="spellStart"/>
      <w:r w:rsidRPr="007911CE">
        <w:t>Турзинова</w:t>
      </w:r>
      <w:proofErr w:type="spellEnd"/>
      <w:r w:rsidRPr="007911CE">
        <w:t xml:space="preserve"> Д.Н. признаков нарушения антимонопольного законодательства, предусмотренного п.1 ст. 14.6 Закона о защите конкуренции 26.01.2021 было возбуждено дело.</w:t>
      </w:r>
    </w:p>
    <w:p w:rsidR="005529C5" w:rsidRPr="007911CE" w:rsidRDefault="007B1AC4" w:rsidP="005529C5">
      <w:pPr>
        <w:ind w:right="-1" w:firstLine="567"/>
        <w:jc w:val="both"/>
      </w:pPr>
      <w:r w:rsidRPr="007911CE">
        <w:t xml:space="preserve"> Управлением</w:t>
      </w:r>
      <w:r w:rsidR="005529C5" w:rsidRPr="007911CE">
        <w:t xml:space="preserve"> </w:t>
      </w:r>
      <w:r w:rsidRPr="007911CE">
        <w:t>было</w:t>
      </w:r>
      <w:r w:rsidR="005529C5" w:rsidRPr="007911CE">
        <w:t xml:space="preserve"> установлено, что ИП </w:t>
      </w:r>
      <w:proofErr w:type="spellStart"/>
      <w:r w:rsidR="005529C5" w:rsidRPr="007911CE">
        <w:t>Турзинов</w:t>
      </w:r>
      <w:proofErr w:type="spellEnd"/>
      <w:r w:rsidR="005529C5" w:rsidRPr="007911CE">
        <w:t xml:space="preserve"> Д.Н. и АО «Учебно-опытный молочный  завод» ВГМХА им. Н.В. Верещагина», </w:t>
      </w:r>
      <w:r w:rsidR="005529C5" w:rsidRPr="007911CE">
        <w:rPr>
          <w:rStyle w:val="a5"/>
          <w:b w:val="0"/>
        </w:rPr>
        <w:t xml:space="preserve">ПК «Вологодский молочный комбинат», </w:t>
      </w:r>
      <w:r w:rsidR="005529C5" w:rsidRPr="007911CE">
        <w:rPr>
          <w:rStyle w:val="fontstyle0"/>
        </w:rPr>
        <w:t xml:space="preserve">ООО «Маслозавод </w:t>
      </w:r>
      <w:proofErr w:type="spellStart"/>
      <w:r w:rsidR="005529C5" w:rsidRPr="007911CE">
        <w:rPr>
          <w:rStyle w:val="fontstyle0"/>
        </w:rPr>
        <w:t>Тотемский</w:t>
      </w:r>
      <w:proofErr w:type="spellEnd"/>
      <w:r w:rsidR="005529C5" w:rsidRPr="007911CE">
        <w:rPr>
          <w:rStyle w:val="fontstyle0"/>
        </w:rPr>
        <w:t>» являются конкурентами на рынке масла сливочного, реализуемого оптом в географических границах Мурманской области.</w:t>
      </w:r>
    </w:p>
    <w:p w:rsidR="007B1AC4" w:rsidRPr="007911CE" w:rsidRDefault="007D660D" w:rsidP="007B1AC4">
      <w:pPr>
        <w:ind w:right="-1" w:firstLine="567"/>
        <w:jc w:val="both"/>
        <w:rPr>
          <w:rStyle w:val="fontstyle0"/>
        </w:rPr>
      </w:pPr>
      <w:r w:rsidRPr="007911CE">
        <w:t>О</w:t>
      </w:r>
      <w:r w:rsidR="005529C5" w:rsidRPr="007911CE">
        <w:t>бозначение «Вологодское масло» является зарегистрированным наименованием места происхождения товара (№ 27 в Государственном реестре географических указаний и наименований мест происхождения товаров Российской Федерации). В настоящее время владельцами свидетельств об исключительном праве на наименование места происхождения товара «Вологодское масло» в частности являются:</w:t>
      </w:r>
      <w:r w:rsidR="007B1AC4" w:rsidRPr="007911CE">
        <w:t xml:space="preserve"> </w:t>
      </w:r>
      <w:r w:rsidR="005529C5" w:rsidRPr="007911CE">
        <w:t xml:space="preserve">АО «Учебно-опытный молочный  завод» ВГМХА им. Н.В. Верещагина», </w:t>
      </w:r>
      <w:r w:rsidR="005529C5" w:rsidRPr="007911CE">
        <w:rPr>
          <w:rStyle w:val="a5"/>
          <w:b w:val="0"/>
        </w:rPr>
        <w:t xml:space="preserve">ПК «Вологодский молочный комбинат», </w:t>
      </w:r>
      <w:r w:rsidR="005529C5" w:rsidRPr="007911CE">
        <w:rPr>
          <w:rStyle w:val="fontstyle0"/>
        </w:rPr>
        <w:t xml:space="preserve">ООО «Маслозавод </w:t>
      </w:r>
      <w:proofErr w:type="spellStart"/>
      <w:r w:rsidR="005529C5" w:rsidRPr="007911CE">
        <w:rPr>
          <w:rStyle w:val="fontstyle0"/>
        </w:rPr>
        <w:t>Тотемский</w:t>
      </w:r>
      <w:proofErr w:type="spellEnd"/>
      <w:r w:rsidR="005529C5" w:rsidRPr="007911CE">
        <w:rPr>
          <w:rStyle w:val="fontstyle0"/>
        </w:rPr>
        <w:t>»</w:t>
      </w:r>
      <w:r w:rsidR="007B1AC4" w:rsidRPr="007911CE">
        <w:rPr>
          <w:rStyle w:val="fontstyle0"/>
        </w:rPr>
        <w:t>.</w:t>
      </w:r>
    </w:p>
    <w:p w:rsidR="005529C5" w:rsidRPr="007911CE" w:rsidRDefault="007B1AC4" w:rsidP="007B1AC4">
      <w:pPr>
        <w:ind w:right="-1"/>
        <w:jc w:val="both"/>
      </w:pPr>
      <w:r w:rsidRPr="007911CE">
        <w:rPr>
          <w:rStyle w:val="fontstyle0"/>
        </w:rPr>
        <w:t xml:space="preserve"> </w:t>
      </w:r>
      <w:r w:rsidR="005529C5" w:rsidRPr="007911CE">
        <w:t xml:space="preserve">   </w:t>
      </w:r>
      <w:r w:rsidRPr="007911CE">
        <w:t xml:space="preserve">      </w:t>
      </w:r>
      <w:r w:rsidR="005529C5" w:rsidRPr="007911CE">
        <w:t>Указанная информация находится в открытом источнике на официальном сайте Федерального института промышленной собственности.</w:t>
      </w:r>
    </w:p>
    <w:p w:rsidR="005529C5" w:rsidRPr="007911CE" w:rsidRDefault="005529C5" w:rsidP="005529C5">
      <w:pPr>
        <w:ind w:right="-1"/>
        <w:jc w:val="both"/>
      </w:pPr>
      <w:r w:rsidRPr="007911CE">
        <w:t xml:space="preserve">           </w:t>
      </w:r>
      <w:r w:rsidR="007B1AC4" w:rsidRPr="007911CE">
        <w:t>Управлением установлено</w:t>
      </w:r>
      <w:r w:rsidRPr="007911CE">
        <w:t xml:space="preserve">, что ИП </w:t>
      </w:r>
      <w:proofErr w:type="spellStart"/>
      <w:r w:rsidRPr="007911CE">
        <w:t>Турзинов</w:t>
      </w:r>
      <w:proofErr w:type="spellEnd"/>
      <w:r w:rsidRPr="007911CE">
        <w:t xml:space="preserve"> Д.Н., маркируя и продавая товары под названиями «Вологодская область Крестьянское МАСЛО сливочное» незаконно использует наименование места происхождения товара «Вологодское масло» и тем самым нарушает антимонопольное законодательство.</w:t>
      </w:r>
    </w:p>
    <w:p w:rsidR="005529C5" w:rsidRPr="007911CE" w:rsidRDefault="005529C5" w:rsidP="005529C5">
      <w:pPr>
        <w:pStyle w:val="21"/>
        <w:shd w:val="clear" w:color="auto" w:fill="auto"/>
        <w:spacing w:before="0" w:line="240" w:lineRule="auto"/>
        <w:ind w:right="-1" w:firstLine="680"/>
        <w:rPr>
          <w:rFonts w:cs="Times New Roman"/>
          <w:sz w:val="24"/>
          <w:szCs w:val="24"/>
        </w:rPr>
      </w:pPr>
      <w:proofErr w:type="gramStart"/>
      <w:r w:rsidRPr="007911CE">
        <w:rPr>
          <w:rFonts w:cs="Times New Roman"/>
          <w:sz w:val="24"/>
          <w:szCs w:val="24"/>
        </w:rPr>
        <w:t xml:space="preserve">ИП </w:t>
      </w:r>
      <w:proofErr w:type="spellStart"/>
      <w:r w:rsidRPr="007911CE">
        <w:rPr>
          <w:rFonts w:cs="Times New Roman"/>
          <w:sz w:val="24"/>
          <w:szCs w:val="24"/>
        </w:rPr>
        <w:t>Турзинов</w:t>
      </w:r>
      <w:proofErr w:type="spellEnd"/>
      <w:r w:rsidRPr="007911CE">
        <w:rPr>
          <w:rFonts w:cs="Times New Roman"/>
          <w:sz w:val="24"/>
          <w:szCs w:val="24"/>
        </w:rPr>
        <w:t xml:space="preserve"> Д.Н. не имеет свидетельства об исключительном праве на наименование места происхождения товара «Вологодское масло», в связи, с чем ИП </w:t>
      </w:r>
      <w:proofErr w:type="spellStart"/>
      <w:r w:rsidRPr="007911CE">
        <w:rPr>
          <w:rFonts w:cs="Times New Roman"/>
          <w:sz w:val="24"/>
          <w:szCs w:val="24"/>
        </w:rPr>
        <w:t>Турзинов</w:t>
      </w:r>
      <w:proofErr w:type="spellEnd"/>
      <w:r w:rsidRPr="007911CE">
        <w:rPr>
          <w:rFonts w:cs="Times New Roman"/>
          <w:sz w:val="24"/>
          <w:szCs w:val="24"/>
        </w:rPr>
        <w:t xml:space="preserve"> Д.Н. незаконно использует наименование места происхождения товара «Вологодское масло» в форме нанесения на предлагаемый к продаже товара обозначение «Вологодская область Крестьянское МАСЛО сливочное», сходное до степени смешения с наименованием места происхождения товара «Вологодское масло».</w:t>
      </w:r>
      <w:proofErr w:type="gramEnd"/>
    </w:p>
    <w:p w:rsidR="005529C5" w:rsidRPr="007911CE" w:rsidRDefault="005529C5" w:rsidP="005529C5">
      <w:pPr>
        <w:pStyle w:val="21"/>
        <w:shd w:val="clear" w:color="auto" w:fill="auto"/>
        <w:spacing w:before="0" w:line="310" w:lineRule="exact"/>
        <w:ind w:right="-1" w:firstLine="680"/>
        <w:rPr>
          <w:rFonts w:cs="Times New Roman"/>
          <w:sz w:val="24"/>
          <w:szCs w:val="24"/>
        </w:rPr>
      </w:pPr>
      <w:r w:rsidRPr="007911CE">
        <w:rPr>
          <w:rFonts w:cs="Times New Roman"/>
          <w:sz w:val="24"/>
          <w:szCs w:val="24"/>
        </w:rPr>
        <w:t xml:space="preserve"> </w:t>
      </w:r>
      <w:proofErr w:type="gramStart"/>
      <w:r w:rsidRPr="007911CE">
        <w:rPr>
          <w:rFonts w:cs="Times New Roman"/>
          <w:sz w:val="24"/>
          <w:szCs w:val="24"/>
        </w:rPr>
        <w:t xml:space="preserve">Действия ИП </w:t>
      </w:r>
      <w:proofErr w:type="spellStart"/>
      <w:r w:rsidRPr="007911CE">
        <w:rPr>
          <w:rFonts w:cs="Times New Roman"/>
          <w:sz w:val="24"/>
          <w:szCs w:val="24"/>
        </w:rPr>
        <w:t>Турзинова</w:t>
      </w:r>
      <w:proofErr w:type="spellEnd"/>
      <w:r w:rsidRPr="007911CE">
        <w:rPr>
          <w:rFonts w:cs="Times New Roman"/>
          <w:sz w:val="24"/>
          <w:szCs w:val="24"/>
        </w:rPr>
        <w:t xml:space="preserve"> Д.Н. по производству, реализации, введению в гражданский оборот товара, содержащего на этикетках, упаковках обозначение «Вологодская область Крестьянское МАСЛО сливочное», сходное до степени смешения с наименованием места происхождения товара «Вологодское масло», противоречат законодательству Российской Федерации, обычаям делового оборота, требованиям добропорядочности, разумности и справедливости, способны повлечь за собой причинение убытков правообладателям - владельцам свидетельств об исключительном праве на наименование</w:t>
      </w:r>
      <w:proofErr w:type="gramEnd"/>
      <w:r w:rsidRPr="007911CE">
        <w:rPr>
          <w:rFonts w:cs="Times New Roman"/>
          <w:sz w:val="24"/>
          <w:szCs w:val="24"/>
        </w:rPr>
        <w:t xml:space="preserve"> места происхождения товара «Вологодское масло», в форме неполученных доходов (упущенной выгоды в результате возможного уменьшения количества покупателей), которые могли быть ими получены в условиях добросовестной конкуренции.</w:t>
      </w:r>
    </w:p>
    <w:p w:rsidR="005529C5" w:rsidRPr="007911CE" w:rsidRDefault="005529C5" w:rsidP="005529C5">
      <w:pPr>
        <w:ind w:right="-1" w:firstLine="708"/>
        <w:jc w:val="both"/>
      </w:pPr>
      <w:r w:rsidRPr="007911CE">
        <w:t xml:space="preserve">По результатам рассмотрения дела </w:t>
      </w:r>
      <w:r w:rsidR="00E93FCF" w:rsidRPr="007911CE">
        <w:t xml:space="preserve">26.04.2021 </w:t>
      </w:r>
      <w:r w:rsidRPr="007911CE">
        <w:t xml:space="preserve">ИП </w:t>
      </w:r>
      <w:proofErr w:type="spellStart"/>
      <w:r w:rsidRPr="007911CE">
        <w:t>Турзинову</w:t>
      </w:r>
      <w:proofErr w:type="spellEnd"/>
      <w:r w:rsidRPr="007911CE">
        <w:t xml:space="preserve"> Д.Н. было выдано предписание об устранении нарушения антимонопольного законодательства, которое ИП </w:t>
      </w:r>
      <w:proofErr w:type="spellStart"/>
      <w:r w:rsidRPr="007911CE">
        <w:t>Турзинов</w:t>
      </w:r>
      <w:proofErr w:type="spellEnd"/>
      <w:r w:rsidRPr="007911CE">
        <w:t xml:space="preserve"> Д.Н. исполнил. Также на ИП </w:t>
      </w:r>
      <w:proofErr w:type="spellStart"/>
      <w:r w:rsidRPr="007911CE">
        <w:t>Турзинова</w:t>
      </w:r>
      <w:proofErr w:type="spellEnd"/>
      <w:r w:rsidRPr="007911CE">
        <w:t xml:space="preserve"> Д.Н. был по ч.2 ст. 14.33 КоАП РФ был наложен административный штраф, который уплачен.</w:t>
      </w:r>
    </w:p>
    <w:p w:rsidR="005529C5" w:rsidRPr="007911CE" w:rsidRDefault="005529C5" w:rsidP="005529C5">
      <w:pPr>
        <w:ind w:firstLine="708"/>
        <w:jc w:val="both"/>
      </w:pPr>
    </w:p>
    <w:p w:rsidR="00E93FCF" w:rsidRPr="007911CE" w:rsidRDefault="00E93FCF" w:rsidP="00E93FCF">
      <w:pPr>
        <w:jc w:val="both"/>
      </w:pPr>
      <w:r w:rsidRPr="007911CE">
        <w:t xml:space="preserve">         2. В </w:t>
      </w:r>
      <w:r w:rsidR="00676C53" w:rsidRPr="007911CE">
        <w:t>Управление</w:t>
      </w:r>
      <w:r w:rsidRPr="007911CE">
        <w:t xml:space="preserve"> поступило заявление ООО «Служба Безопасности Конвой»  о признаках недобросовестной конкуренции в действиях ООО «СКБ «Флагман», выразившихся в участии ООО «СКБ «Флагман» в электронном аукционе  </w:t>
      </w:r>
      <w:r w:rsidRPr="007911CE">
        <w:rPr>
          <w:rStyle w:val="cardmaininfopurchaselink"/>
        </w:rPr>
        <w:t xml:space="preserve">на охрану </w:t>
      </w:r>
      <w:r w:rsidRPr="007911CE">
        <w:rPr>
          <w:rStyle w:val="cardmaininfopurchaselink"/>
        </w:rPr>
        <w:lastRenderedPageBreak/>
        <w:t xml:space="preserve">образовательного учреждения БПОУ </w:t>
      </w:r>
      <w:proofErr w:type="gramStart"/>
      <w:r w:rsidRPr="007911CE">
        <w:rPr>
          <w:rStyle w:val="cardmaininfopurchaselink"/>
        </w:rPr>
        <w:t>ВО</w:t>
      </w:r>
      <w:proofErr w:type="gramEnd"/>
      <w:r w:rsidRPr="007911CE">
        <w:rPr>
          <w:rStyle w:val="cardmaininfopurchaselink"/>
        </w:rPr>
        <w:t xml:space="preserve"> «Вологодский индустриально-транспортный техникум»</w:t>
      </w:r>
      <w:r w:rsidRPr="007911CE">
        <w:t xml:space="preserve">, несмотря на его несоответствие предъявляемым Заказчиком в </w:t>
      </w:r>
      <w:r w:rsidRPr="007911CE">
        <w:rPr>
          <w:rStyle w:val="cardmaininfopurchaselink"/>
        </w:rPr>
        <w:t xml:space="preserve">Техническом задании </w:t>
      </w:r>
      <w:r w:rsidRPr="007911CE">
        <w:t>требованиям.</w:t>
      </w:r>
    </w:p>
    <w:p w:rsidR="00E93FCF" w:rsidRPr="007911CE" w:rsidRDefault="00E93FCF" w:rsidP="00E93FCF">
      <w:pPr>
        <w:jc w:val="both"/>
      </w:pPr>
      <w:r w:rsidRPr="007911CE">
        <w:t xml:space="preserve">          В ходе рассмотрения заявления были выявлены признаки нарушения статьи 14.8 </w:t>
      </w:r>
      <w:r w:rsidR="00676C53" w:rsidRPr="007911CE">
        <w:t>Закона о защите конкуренции</w:t>
      </w:r>
      <w:r w:rsidRPr="007911CE">
        <w:t>.</w:t>
      </w:r>
    </w:p>
    <w:p w:rsidR="00E93FCF" w:rsidRPr="007911CE" w:rsidRDefault="00E93FCF" w:rsidP="00E93FCF">
      <w:pPr>
        <w:ind w:right="-1" w:firstLine="567"/>
        <w:jc w:val="both"/>
      </w:pPr>
      <w:r w:rsidRPr="007911CE">
        <w:t xml:space="preserve"> ООО «СКБ «Флагман» было выдано предупреждение о прекращении действий (бездействия), которые содержат признаки нарушения антимонопольного законодательства:</w:t>
      </w:r>
    </w:p>
    <w:p w:rsidR="00E93FCF" w:rsidRPr="007911CE" w:rsidRDefault="00E93FCF" w:rsidP="00E93FCF">
      <w:pPr>
        <w:jc w:val="both"/>
      </w:pPr>
      <w:r w:rsidRPr="007911CE">
        <w:t xml:space="preserve">          </w:t>
      </w:r>
      <w:proofErr w:type="gramStart"/>
      <w:r w:rsidRPr="007911CE">
        <w:t>1) об устранении причин и условий, способствовавших возникновению нарушения антимонопольного законодательства путем издания локального нормативного акта (внесения изменений в существующий) содержащего положения о недопустимости участия в закупках при наличии несоответствий требованиям, предъявляемым Заказчиком.</w:t>
      </w:r>
      <w:proofErr w:type="gramEnd"/>
    </w:p>
    <w:p w:rsidR="00E93FCF" w:rsidRPr="007911CE" w:rsidRDefault="00E93FCF" w:rsidP="00E93FCF">
      <w:pPr>
        <w:ind w:firstLine="709"/>
        <w:jc w:val="both"/>
      </w:pPr>
      <w:r w:rsidRPr="007911CE">
        <w:t>2) о необходимости устранения последствий выявленного нарушения путем совершения действий направленных на расторжение</w:t>
      </w:r>
      <w:r w:rsidRPr="007911CE">
        <w:rPr>
          <w:rStyle w:val="cardmaininfopurchaselink"/>
        </w:rPr>
        <w:t xml:space="preserve"> контракта на оказание охранных услуг заключенного 21.12.2020 с БПОУ </w:t>
      </w:r>
      <w:proofErr w:type="gramStart"/>
      <w:r w:rsidRPr="007911CE">
        <w:rPr>
          <w:rStyle w:val="cardmaininfopurchaselink"/>
        </w:rPr>
        <w:t>ВО</w:t>
      </w:r>
      <w:proofErr w:type="gramEnd"/>
      <w:r w:rsidRPr="007911CE">
        <w:rPr>
          <w:rStyle w:val="cardmaininfopurchaselink"/>
        </w:rPr>
        <w:t xml:space="preserve"> «Вологодский индустриально-транспортный техникум».</w:t>
      </w:r>
    </w:p>
    <w:p w:rsidR="00E93FCF" w:rsidRPr="007911CE" w:rsidRDefault="00E93FCF" w:rsidP="00E93FCF">
      <w:pPr>
        <w:ind w:right="-1" w:firstLine="567"/>
        <w:jc w:val="both"/>
      </w:pPr>
      <w:r w:rsidRPr="007911CE">
        <w:t xml:space="preserve">  06.04.2021 в Управление от ООО «СКБ «Флагман» поступила информация об отсутствии оснований для  выполнения предупреждения Управления. </w:t>
      </w:r>
    </w:p>
    <w:p w:rsidR="00E93FCF" w:rsidRPr="007911CE" w:rsidRDefault="00E93FCF" w:rsidP="00E93FCF">
      <w:pPr>
        <w:ind w:firstLine="709"/>
        <w:jc w:val="both"/>
      </w:pPr>
      <w:r w:rsidRPr="007911CE">
        <w:t xml:space="preserve">Учитывая наличие оснований, предусмотренных ч.8 ст. 39.1 Закона </w:t>
      </w:r>
      <w:r w:rsidR="00676C53" w:rsidRPr="007911CE">
        <w:t>о</w:t>
      </w:r>
      <w:r w:rsidRPr="007911CE">
        <w:t xml:space="preserve"> защите конкуренции» Управлением в отношен</w:t>
      </w:r>
      <w:proofErr w:type="gramStart"/>
      <w:r w:rsidRPr="007911CE">
        <w:t>ии ООО</w:t>
      </w:r>
      <w:proofErr w:type="gramEnd"/>
      <w:r w:rsidRPr="007911CE">
        <w:t xml:space="preserve"> «СКБ «Флагман» 14.04.2021 было возбуждено дело.</w:t>
      </w:r>
    </w:p>
    <w:p w:rsidR="00E93FCF" w:rsidRPr="007911CE" w:rsidRDefault="00E93FCF" w:rsidP="00E93FCF">
      <w:pPr>
        <w:ind w:firstLine="709"/>
        <w:jc w:val="both"/>
      </w:pPr>
      <w:r w:rsidRPr="007911CE">
        <w:t>Управлением в ходе рассмотрения дела  установлено следующее.</w:t>
      </w:r>
    </w:p>
    <w:p w:rsidR="006A3397" w:rsidRPr="007911CE" w:rsidRDefault="006A3397" w:rsidP="00E93FCF">
      <w:pPr>
        <w:ind w:firstLine="709"/>
        <w:jc w:val="both"/>
      </w:pPr>
      <w:r w:rsidRPr="007911CE">
        <w:t>П</w:t>
      </w:r>
      <w:r w:rsidR="00E93FCF" w:rsidRPr="007911CE">
        <w:t>о результатам проведенного анализа состояния конкуренции на товарном рынке охранных услуг</w:t>
      </w:r>
      <w:r w:rsidR="00676C53" w:rsidRPr="007911CE">
        <w:t xml:space="preserve"> </w:t>
      </w:r>
      <w:r w:rsidRPr="007911CE">
        <w:t>сделан вывод</w:t>
      </w:r>
      <w:r w:rsidR="00E93FCF" w:rsidRPr="007911CE">
        <w:t>, чт</w:t>
      </w:r>
      <w:proofErr w:type="gramStart"/>
      <w:r w:rsidR="00E93FCF" w:rsidRPr="007911CE">
        <w:t>о  ООО</w:t>
      </w:r>
      <w:proofErr w:type="gramEnd"/>
      <w:r w:rsidR="00E93FCF" w:rsidRPr="007911CE">
        <w:t xml:space="preserve"> «СКБ «Флагман» и ООО «Служба Безопасности Конвой» являются конкурентами на указанном товарном рынке в географических границах территории Российской Федерации, в том числе в Вологодской области.</w:t>
      </w:r>
      <w:r w:rsidR="00676C53" w:rsidRPr="007911CE">
        <w:t xml:space="preserve"> </w:t>
      </w:r>
    </w:p>
    <w:p w:rsidR="00676C53" w:rsidRPr="007911CE" w:rsidRDefault="00E93FCF" w:rsidP="00E93FCF">
      <w:pPr>
        <w:ind w:firstLine="709"/>
        <w:jc w:val="both"/>
        <w:rPr>
          <w:rStyle w:val="cardmaininfopurchaselink"/>
        </w:rPr>
      </w:pPr>
      <w:r w:rsidRPr="007911CE">
        <w:t xml:space="preserve">ООО «СКБ «Флагман» стало победителем электронного аукциона на оказание услуг по охране БПОУ </w:t>
      </w:r>
      <w:proofErr w:type="gramStart"/>
      <w:r w:rsidRPr="007911CE">
        <w:t>ВО</w:t>
      </w:r>
      <w:proofErr w:type="gramEnd"/>
      <w:r w:rsidRPr="007911CE">
        <w:t xml:space="preserve"> «Вологодский индустриально-транспортный техникум».</w:t>
      </w:r>
      <w:r w:rsidR="00676C53" w:rsidRPr="007911CE">
        <w:t xml:space="preserve"> </w:t>
      </w:r>
      <w:r w:rsidRPr="007911CE">
        <w:t xml:space="preserve">21.12.2020 между ООО «СКБ «Флагман» (Исполнитель) и </w:t>
      </w:r>
      <w:r w:rsidRPr="007911CE">
        <w:rPr>
          <w:rStyle w:val="cardmaininfopurchaselink"/>
        </w:rPr>
        <w:t>БПОУ ВО «Вологодский индустриально-транспортный техникум» (Заказчик) был заключен контракт  на оказание охранных услуг</w:t>
      </w:r>
      <w:r w:rsidR="00676C53" w:rsidRPr="007911CE">
        <w:rPr>
          <w:rStyle w:val="cardmaininfopurchaselink"/>
        </w:rPr>
        <w:t>.</w:t>
      </w:r>
    </w:p>
    <w:p w:rsidR="00E93FCF" w:rsidRPr="007911CE" w:rsidRDefault="00676C53" w:rsidP="00E93FCF">
      <w:pPr>
        <w:ind w:firstLine="709"/>
        <w:jc w:val="both"/>
      </w:pPr>
      <w:r w:rsidRPr="007911CE">
        <w:t>У</w:t>
      </w:r>
      <w:r w:rsidR="00E93FCF" w:rsidRPr="007911CE">
        <w:t>частие и побед</w:t>
      </w:r>
      <w:proofErr w:type="gramStart"/>
      <w:r w:rsidR="00E93FCF" w:rsidRPr="007911CE">
        <w:t>а ООО</w:t>
      </w:r>
      <w:proofErr w:type="gramEnd"/>
      <w:r w:rsidR="00E93FCF" w:rsidRPr="007911CE">
        <w:t xml:space="preserve"> «СКБ «Флагман» в аукционе оказалось возможным из-за недостоверной информации, предоставленной ООО «СКБ «Флагман» в рамках проводимого аукциона.</w:t>
      </w:r>
    </w:p>
    <w:p w:rsidR="00E93FCF" w:rsidRPr="007911CE" w:rsidRDefault="00E93FCF" w:rsidP="00E93FCF">
      <w:pPr>
        <w:ind w:firstLine="709"/>
        <w:jc w:val="both"/>
      </w:pPr>
      <w:r w:rsidRPr="007911CE">
        <w:t xml:space="preserve">В условиях закупки, в техническом задании Заказчика предусмотрена круглосуточная охрана объектов, имущества, обеспечение </w:t>
      </w:r>
      <w:proofErr w:type="spellStart"/>
      <w:r w:rsidRPr="007911CE">
        <w:t>внутриобъектового</w:t>
      </w:r>
      <w:proofErr w:type="spellEnd"/>
      <w:r w:rsidRPr="007911CE">
        <w:t xml:space="preserve">, пропускного режима на объектах БПОУ </w:t>
      </w:r>
      <w:proofErr w:type="gramStart"/>
      <w:r w:rsidRPr="007911CE">
        <w:t>ВО</w:t>
      </w:r>
      <w:proofErr w:type="gramEnd"/>
      <w:r w:rsidRPr="007911CE">
        <w:t xml:space="preserve"> «Вологодский индустриально-транспортный техникум», в отношении которых установлены обязательные для выполнения требования к антитеррористической защищен</w:t>
      </w:r>
      <w:r w:rsidR="006A3397" w:rsidRPr="007911CE">
        <w:t>ности, з</w:t>
      </w:r>
      <w:r w:rsidRPr="007911CE">
        <w:t xml:space="preserve">аявлено требование о наличии мобильной группы и оружия у сотрудников мобильной группы.  </w:t>
      </w:r>
    </w:p>
    <w:p w:rsidR="00E93FCF" w:rsidRPr="007911CE" w:rsidRDefault="00E93FCF" w:rsidP="00E93FCF">
      <w:pPr>
        <w:widowControl w:val="0"/>
        <w:ind w:firstLine="438"/>
        <w:jc w:val="both"/>
        <w:rPr>
          <w:b/>
        </w:rPr>
      </w:pPr>
      <w:r w:rsidRPr="007911CE">
        <w:t xml:space="preserve">   </w:t>
      </w:r>
      <w:r w:rsidR="00676C53" w:rsidRPr="007911CE">
        <w:rPr>
          <w:bCs/>
        </w:rPr>
        <w:t>Управление</w:t>
      </w:r>
      <w:r w:rsidR="007D660D" w:rsidRPr="007911CE">
        <w:rPr>
          <w:bCs/>
        </w:rPr>
        <w:t>м</w:t>
      </w:r>
      <w:r w:rsidRPr="007911CE">
        <w:rPr>
          <w:bCs/>
        </w:rPr>
        <w:t xml:space="preserve"> </w:t>
      </w:r>
      <w:proofErr w:type="spellStart"/>
      <w:r w:rsidRPr="007911CE">
        <w:rPr>
          <w:bCs/>
        </w:rPr>
        <w:t>Росгвардии</w:t>
      </w:r>
      <w:proofErr w:type="spellEnd"/>
      <w:r w:rsidRPr="007911CE">
        <w:rPr>
          <w:bCs/>
        </w:rPr>
        <w:t xml:space="preserve"> по Вологодской области </w:t>
      </w:r>
      <w:r w:rsidR="007D660D" w:rsidRPr="007911CE">
        <w:rPr>
          <w:bCs/>
        </w:rPr>
        <w:t xml:space="preserve">установлено, что у </w:t>
      </w:r>
      <w:r w:rsidRPr="007911CE">
        <w:rPr>
          <w:bCs/>
        </w:rPr>
        <w:t xml:space="preserve">ООО </w:t>
      </w:r>
      <w:r w:rsidRPr="007911CE">
        <w:t>«СКБ «Флагман»</w:t>
      </w:r>
      <w:r w:rsidRPr="007911CE">
        <w:rPr>
          <w:bCs/>
        </w:rPr>
        <w:t xml:space="preserve"> мобильные группы и служебное оружие на территории г. Вологды </w:t>
      </w:r>
      <w:proofErr w:type="gramStart"/>
      <w:r w:rsidRPr="007911CE">
        <w:rPr>
          <w:bCs/>
        </w:rPr>
        <w:t>у</w:t>
      </w:r>
      <w:proofErr w:type="gramEnd"/>
      <w:r w:rsidRPr="007911CE">
        <w:rPr>
          <w:bCs/>
        </w:rPr>
        <w:t xml:space="preserve"> данного отсутствуют.</w:t>
      </w:r>
    </w:p>
    <w:p w:rsidR="00E93FCF" w:rsidRPr="007911CE" w:rsidRDefault="00E93FCF" w:rsidP="00E93FC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911CE">
        <w:t xml:space="preserve"> В соответствии с ГОСТ </w:t>
      </w:r>
      <w:proofErr w:type="gramStart"/>
      <w:r w:rsidRPr="007911CE">
        <w:t>Р</w:t>
      </w:r>
      <w:proofErr w:type="gramEnd"/>
      <w:r w:rsidRPr="007911CE">
        <w:t xml:space="preserve"> 59044-2020. Национальный стандарт Российской Федерации. Охранная деятельность. Оказание охранных услуг, связанных с принятием соответствующих мер реагирования на сигнальную информацию технических средств охраны. Общие требования», следует, что </w:t>
      </w:r>
      <w:r w:rsidRPr="007911CE">
        <w:rPr>
          <w:rFonts w:eastAsia="Calibri"/>
          <w:bCs/>
        </w:rPr>
        <w:t>мобильная группа охраны</w:t>
      </w:r>
      <w:r w:rsidRPr="007911CE">
        <w:rPr>
          <w:rFonts w:eastAsia="Calibri"/>
        </w:rPr>
        <w:t xml:space="preserve"> (группа быстрого реагирования): Группа работников частной охранной организации в составе не менее двух охранников, выполняющая функции по охране имущества и объектов путем реагирования на сигнальную информацию технических средств охраны на охраняемых объектах. </w:t>
      </w:r>
    </w:p>
    <w:p w:rsidR="00E93FCF" w:rsidRPr="007911CE" w:rsidRDefault="00E93FCF" w:rsidP="00E93FC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911CE">
        <w:rPr>
          <w:rFonts w:eastAsia="Calibri"/>
        </w:rPr>
        <w:t xml:space="preserve">   </w:t>
      </w:r>
      <w:proofErr w:type="gramStart"/>
      <w:r w:rsidRPr="007911CE">
        <w:rPr>
          <w:rFonts w:eastAsia="Calibri"/>
        </w:rPr>
        <w:t xml:space="preserve">Состав мобильной группы охраны (группы быстрого реагирования), используемой для охраны объектов и/или имущества на объектах, в отношении которых установлены обязательные для выполнения требования к антитеррористической защищенности, должен состоять не менее чем из двух охранников, которые должны быть вооружены служебным </w:t>
      </w:r>
      <w:r w:rsidRPr="007911CE">
        <w:rPr>
          <w:rFonts w:eastAsia="Calibri"/>
        </w:rPr>
        <w:lastRenderedPageBreak/>
        <w:t>огнестрельным оружием из расчета не менее одного вооруженного охранника на группу, а также должны быть оснащены оборудованием, позволяющим передавать сигнал</w:t>
      </w:r>
      <w:proofErr w:type="gramEnd"/>
      <w:r w:rsidRPr="007911CE">
        <w:rPr>
          <w:rFonts w:eastAsia="Calibri"/>
        </w:rPr>
        <w:t xml:space="preserve"> о ее месте нахождения (месте нахождения транспортного средства) в дежурное подразделение частной охранной организации с круглосуточным режимом работы в режиме реального времени.</w:t>
      </w:r>
    </w:p>
    <w:p w:rsidR="00E93FCF" w:rsidRPr="007911CE" w:rsidRDefault="006A3397" w:rsidP="00E93FC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911CE">
        <w:rPr>
          <w:rStyle w:val="cardmaininfopurchaselink"/>
        </w:rPr>
        <w:t xml:space="preserve">  </w:t>
      </w:r>
      <w:r w:rsidR="00E93FCF" w:rsidRPr="007911CE">
        <w:rPr>
          <w:rStyle w:val="cardmaininfopurchaselink"/>
        </w:rPr>
        <w:t xml:space="preserve">В соответствии </w:t>
      </w:r>
      <w:proofErr w:type="gramStart"/>
      <w:r w:rsidR="00E93FCF" w:rsidRPr="007911CE">
        <w:rPr>
          <w:rStyle w:val="cardmaininfopurchaselink"/>
        </w:rPr>
        <w:t>с</w:t>
      </w:r>
      <w:proofErr w:type="gramEnd"/>
      <w:r w:rsidR="00E93FCF" w:rsidRPr="007911CE">
        <w:rPr>
          <w:rStyle w:val="cardmaininfopurchaselink"/>
        </w:rPr>
        <w:t xml:space="preserve"> </w:t>
      </w:r>
      <w:proofErr w:type="gramStart"/>
      <w:r w:rsidR="00736355" w:rsidRPr="007911CE">
        <w:rPr>
          <w:rStyle w:val="cardmaininfopurchaselink"/>
        </w:rPr>
        <w:t>данным</w:t>
      </w:r>
      <w:proofErr w:type="gramEnd"/>
      <w:r w:rsidR="00736355" w:rsidRPr="007911CE">
        <w:rPr>
          <w:rStyle w:val="cardmaininfopurchaselink"/>
        </w:rPr>
        <w:t xml:space="preserve"> </w:t>
      </w:r>
      <w:r w:rsidR="00E93FCF" w:rsidRPr="007911CE">
        <w:rPr>
          <w:rFonts w:eastAsia="Calibri"/>
        </w:rPr>
        <w:t xml:space="preserve"> </w:t>
      </w:r>
      <w:r w:rsidR="00E93FCF" w:rsidRPr="007911CE">
        <w:t>ГОСТ в</w:t>
      </w:r>
      <w:r w:rsidR="00E93FCF" w:rsidRPr="007911CE">
        <w:rPr>
          <w:rFonts w:eastAsia="Calibri"/>
        </w:rPr>
        <w:t>ремя прибытия мобильной группы охраны (группы быстрого реагирования) на охраняемый объект с момента поступления сообщения от оперативного дежурного охранной организации должно составлять в городах с населением менее 500 тыс. человек - не более 10 минут.</w:t>
      </w:r>
    </w:p>
    <w:p w:rsidR="00E93FCF" w:rsidRPr="007911CE" w:rsidRDefault="00E93FCF" w:rsidP="00E93FCF">
      <w:pPr>
        <w:jc w:val="both"/>
      </w:pPr>
      <w:r w:rsidRPr="007911CE">
        <w:t xml:space="preserve">         Комиссия УФАС  пришла  к выводу о невозможности </w:t>
      </w:r>
      <w:r w:rsidRPr="007911CE">
        <w:rPr>
          <w:rFonts w:eastAsia="Calibri"/>
        </w:rPr>
        <w:t xml:space="preserve">прибытия мобильной группы охраны (группы быстрого реагирования) </w:t>
      </w:r>
      <w:r w:rsidRPr="007911CE">
        <w:rPr>
          <w:rStyle w:val="cardmaininfopurchaselink"/>
        </w:rPr>
        <w:t xml:space="preserve">ООО СКБ «Флагман» </w:t>
      </w:r>
      <w:r w:rsidRPr="007911CE">
        <w:rPr>
          <w:rFonts w:eastAsia="Calibri"/>
        </w:rPr>
        <w:t>на охраняемый объект (объекты</w:t>
      </w:r>
      <w:r w:rsidRPr="007911CE">
        <w:t xml:space="preserve"> БПОУ </w:t>
      </w:r>
      <w:proofErr w:type="gramStart"/>
      <w:r w:rsidRPr="007911CE">
        <w:t>ВО</w:t>
      </w:r>
      <w:proofErr w:type="gramEnd"/>
      <w:r w:rsidRPr="007911CE">
        <w:t xml:space="preserve"> «Вологодский индустриально-транспортный техникум» в г. Вологде)</w:t>
      </w:r>
      <w:r w:rsidRPr="007911CE">
        <w:rPr>
          <w:rFonts w:eastAsia="Calibri"/>
        </w:rPr>
        <w:t xml:space="preserve">  </w:t>
      </w:r>
      <w:r w:rsidRPr="007911CE">
        <w:t xml:space="preserve">группы </w:t>
      </w:r>
      <w:r w:rsidR="006A3397" w:rsidRPr="007911CE">
        <w:rPr>
          <w:rFonts w:eastAsia="Calibri"/>
        </w:rPr>
        <w:t xml:space="preserve">в установленное </w:t>
      </w:r>
      <w:r w:rsidR="006A3397" w:rsidRPr="007911CE">
        <w:t>ГОСТ время</w:t>
      </w:r>
      <w:r w:rsidRPr="007911CE">
        <w:t xml:space="preserve">. </w:t>
      </w:r>
    </w:p>
    <w:p w:rsidR="006A3397" w:rsidRPr="007911CE" w:rsidRDefault="00E93FCF" w:rsidP="00E93FCF">
      <w:pPr>
        <w:jc w:val="both"/>
      </w:pPr>
      <w:r w:rsidRPr="007911CE">
        <w:t xml:space="preserve">         Указанные обстоятельства подтверждаются проведенной Вологодским региональным отраслевым объединением работодателей в сфере охраны и безопасности федерального координационного центра руководителей охранных структур (РООР ФКЦ Вологда) проверкой.</w:t>
      </w:r>
    </w:p>
    <w:p w:rsidR="006A3397" w:rsidRPr="007911CE" w:rsidRDefault="00E93FCF" w:rsidP="00E93FCF">
      <w:pPr>
        <w:jc w:val="both"/>
        <w:rPr>
          <w:rStyle w:val="cardmaininfopurchaselink"/>
        </w:rPr>
      </w:pPr>
      <w:r w:rsidRPr="007911CE">
        <w:t xml:space="preserve">        </w:t>
      </w:r>
      <w:r w:rsidRPr="007911CE">
        <w:rPr>
          <w:rStyle w:val="cardmaininfopurchaselink"/>
        </w:rPr>
        <w:t xml:space="preserve">  В соответствии с заключением по материалам проверки от проведенной </w:t>
      </w:r>
      <w:r w:rsidRPr="007911CE">
        <w:t xml:space="preserve">Управлением </w:t>
      </w:r>
      <w:proofErr w:type="spellStart"/>
      <w:r w:rsidRPr="007911CE">
        <w:t>Росгвардии</w:t>
      </w:r>
      <w:proofErr w:type="spellEnd"/>
      <w:r w:rsidRPr="007911CE">
        <w:t xml:space="preserve">  по Вологодской области по обращению ООО «Служба Безопасности Конвой» установлен факт нарушения</w:t>
      </w:r>
      <w:r w:rsidRPr="007911CE">
        <w:rPr>
          <w:rStyle w:val="cardmaininfopurchaselink"/>
        </w:rPr>
        <w:t xml:space="preserve"> ООО СКБ «Флагман»</w:t>
      </w:r>
      <w:r w:rsidRPr="007911CE">
        <w:t xml:space="preserve"> договорных обязательств при исполнении государственного контракта на оказание услуг по охране объектов БПОУ </w:t>
      </w:r>
      <w:proofErr w:type="gramStart"/>
      <w:r w:rsidRPr="007911CE">
        <w:t>ВО</w:t>
      </w:r>
      <w:proofErr w:type="gramEnd"/>
      <w:r w:rsidRPr="007911CE">
        <w:t xml:space="preserve"> «Вологодский индустриально-транспортный техникум» со стороны поставщика охранных услуг </w:t>
      </w:r>
      <w:r w:rsidRPr="007911CE">
        <w:rPr>
          <w:rStyle w:val="cardmaininfopurchaselink"/>
        </w:rPr>
        <w:t>ООО СКБ «Флагман»</w:t>
      </w:r>
      <w:r w:rsidR="006A3397" w:rsidRPr="007911CE">
        <w:rPr>
          <w:rStyle w:val="cardmaininfopurchaselink"/>
        </w:rPr>
        <w:t>.</w:t>
      </w:r>
    </w:p>
    <w:p w:rsidR="00E93FCF" w:rsidRPr="007911CE" w:rsidRDefault="00E93FCF" w:rsidP="00E93FCF">
      <w:pPr>
        <w:jc w:val="both"/>
        <w:rPr>
          <w:rStyle w:val="cardmaininfopurchaselink"/>
        </w:rPr>
      </w:pPr>
      <w:r w:rsidRPr="007911CE">
        <w:rPr>
          <w:rStyle w:val="cardmaininfopurchaselink"/>
        </w:rPr>
        <w:t xml:space="preserve">          </w:t>
      </w:r>
      <w:proofErr w:type="gramStart"/>
      <w:r w:rsidRPr="007911CE">
        <w:rPr>
          <w:rStyle w:val="cardmaininfopurchaselink"/>
        </w:rPr>
        <w:t xml:space="preserve">В соответствии с постановлением по делу об административном правонарушении </w:t>
      </w:r>
      <w:r w:rsidRPr="007911CE">
        <w:t xml:space="preserve">Управления </w:t>
      </w:r>
      <w:proofErr w:type="spellStart"/>
      <w:r w:rsidRPr="007911CE">
        <w:t>Росгвардии</w:t>
      </w:r>
      <w:proofErr w:type="spellEnd"/>
      <w:r w:rsidRPr="007911CE">
        <w:t xml:space="preserve">  по Вологодской области</w:t>
      </w:r>
      <w:r w:rsidRPr="007911CE">
        <w:rPr>
          <w:rStyle w:val="cardmaininfopurchaselink"/>
        </w:rPr>
        <w:t xml:space="preserve"> в отношении ООО СКБ «Флагман», установлено, что ООО СКБ «Флагман» нарушаются требования</w:t>
      </w:r>
      <w:r w:rsidR="006A3397" w:rsidRPr="007911CE">
        <w:rPr>
          <w:rStyle w:val="cardmaininfopurchaselink"/>
        </w:rPr>
        <w:t xml:space="preserve"> законодательства в сфере охранной деятельности</w:t>
      </w:r>
      <w:r w:rsidRPr="007911CE">
        <w:rPr>
          <w:rStyle w:val="cardmaininfopurchaselink"/>
        </w:rPr>
        <w:t>, а именно оказание частной охранной организацией вооруженной охраны имущества заказчика на объект</w:t>
      </w:r>
      <w:r w:rsidR="006A3397" w:rsidRPr="007911CE">
        <w:rPr>
          <w:rStyle w:val="cardmaininfopurchaselink"/>
        </w:rPr>
        <w:t xml:space="preserve">ах </w:t>
      </w:r>
      <w:r w:rsidRPr="007911CE">
        <w:rPr>
          <w:rStyle w:val="cardmaininfopurchaselink"/>
        </w:rPr>
        <w:t xml:space="preserve">охраны осуществляется сотрудниками, реагирующими на сигнальную информацию, без патронов (боеприпасов) к служебному оружию. </w:t>
      </w:r>
      <w:proofErr w:type="gramEnd"/>
    </w:p>
    <w:p w:rsidR="00E93FCF" w:rsidRPr="007911CE" w:rsidRDefault="00E93FCF" w:rsidP="00E93FCF">
      <w:pPr>
        <w:jc w:val="both"/>
        <w:rPr>
          <w:rStyle w:val="cardmaininfopurchaselink"/>
        </w:rPr>
      </w:pPr>
      <w:r w:rsidRPr="007911CE">
        <w:rPr>
          <w:rStyle w:val="cardmaininfopurchaselink"/>
        </w:rPr>
        <w:t xml:space="preserve">          </w:t>
      </w:r>
      <w:r w:rsidRPr="007911CE">
        <w:t xml:space="preserve">   </w:t>
      </w:r>
      <w:r w:rsidR="00676C53" w:rsidRPr="007911CE">
        <w:t>Управление пришло</w:t>
      </w:r>
      <w:r w:rsidRPr="007911CE">
        <w:t xml:space="preserve"> к выводу о том, что  </w:t>
      </w:r>
      <w:r w:rsidRPr="007911CE">
        <w:rPr>
          <w:rStyle w:val="cardmaininfopurchaselink"/>
        </w:rPr>
        <w:t xml:space="preserve">ООО СКБ «Флагман» подавая заявку на электронный аукцион исказило данные относительно параметров объекта закупки, а именно не имея комнаты хранения оружия и боеприпасов, мобильной группы и служебного оружия на территории г. Вологды ООО СКБ «Флагман» не может надлежащим образом оказать охранные услуги БПОУ </w:t>
      </w:r>
      <w:proofErr w:type="gramStart"/>
      <w:r w:rsidRPr="007911CE">
        <w:rPr>
          <w:rStyle w:val="cardmaininfopurchaselink"/>
        </w:rPr>
        <w:t>ВО</w:t>
      </w:r>
      <w:proofErr w:type="gramEnd"/>
      <w:r w:rsidRPr="007911CE">
        <w:rPr>
          <w:rStyle w:val="cardmaininfopurchaselink"/>
        </w:rPr>
        <w:t xml:space="preserve"> «Вологодский индустриально-транспортный техникум» и исполнить условия контракта. </w:t>
      </w:r>
    </w:p>
    <w:p w:rsidR="00E93FCF" w:rsidRPr="007911CE" w:rsidRDefault="00E93FCF" w:rsidP="00E93FCF">
      <w:pPr>
        <w:ind w:firstLine="709"/>
        <w:jc w:val="both"/>
      </w:pPr>
      <w:proofErr w:type="gramStart"/>
      <w:r w:rsidRPr="007911CE">
        <w:t xml:space="preserve">Действия </w:t>
      </w:r>
      <w:r w:rsidRPr="007911CE">
        <w:rPr>
          <w:rStyle w:val="cardmaininfopurchaselink"/>
        </w:rPr>
        <w:t>ООО СКБ «Флагман»</w:t>
      </w:r>
      <w:r w:rsidRPr="007911CE">
        <w:t>, выразившиеся в участии  в закупке, несмотря на его несоответствие предъявляемым в  Заказчиком требованиям расцениваются, как действия  недобросовестной конкуренции направленные на получение преимуществ при осуществлении предпринимательской деятельности по отношению к ООО «Служба Безопасности Конвой»,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ООО «Служба Безопасности Конвой»   убытки в виде упущенной выгоды</w:t>
      </w:r>
      <w:proofErr w:type="gramEnd"/>
      <w:r w:rsidRPr="007911CE">
        <w:t xml:space="preserve">, то есть цене, по которой ООО «Служба Безопасности Конвой» готово было предложить </w:t>
      </w:r>
      <w:r w:rsidRPr="007911CE">
        <w:rPr>
          <w:rStyle w:val="cardmaininfopurchaselink"/>
        </w:rPr>
        <w:t xml:space="preserve">БПОУ </w:t>
      </w:r>
      <w:proofErr w:type="gramStart"/>
      <w:r w:rsidRPr="007911CE">
        <w:rPr>
          <w:rStyle w:val="cardmaininfopurchaselink"/>
        </w:rPr>
        <w:t>ВО</w:t>
      </w:r>
      <w:proofErr w:type="gramEnd"/>
      <w:r w:rsidRPr="007911CE">
        <w:rPr>
          <w:rStyle w:val="cardmaininfopurchaselink"/>
        </w:rPr>
        <w:t xml:space="preserve"> «Вологодский индустриально-транспортный техникум»</w:t>
      </w:r>
      <w:r w:rsidRPr="007911CE">
        <w:t xml:space="preserve"> свои услуги по охране.</w:t>
      </w:r>
    </w:p>
    <w:p w:rsidR="003C523D" w:rsidRPr="007911CE" w:rsidRDefault="00E93FCF" w:rsidP="003C523D">
      <w:pPr>
        <w:jc w:val="both"/>
      </w:pPr>
      <w:r w:rsidRPr="007911CE">
        <w:t xml:space="preserve">          По результатам рассмотрения дела 16.08.2021 </w:t>
      </w:r>
      <w:r w:rsidRPr="007911CE">
        <w:rPr>
          <w:rStyle w:val="cardmaininfopurchaselink"/>
        </w:rPr>
        <w:t xml:space="preserve">ООО СКБ «Флагман» </w:t>
      </w:r>
      <w:r w:rsidRPr="007911CE">
        <w:t xml:space="preserve">было выдано предписание об устранении нарушения антимонопольного законодательства, которое </w:t>
      </w:r>
      <w:r w:rsidRPr="007911CE">
        <w:rPr>
          <w:rStyle w:val="cardmaininfopurchaselink"/>
        </w:rPr>
        <w:t>ООО СКБ «Флагман»</w:t>
      </w:r>
      <w:r w:rsidRPr="007911CE">
        <w:t xml:space="preserve"> исполнило.</w:t>
      </w:r>
    </w:p>
    <w:p w:rsidR="003C523D" w:rsidRPr="007911CE" w:rsidRDefault="003C523D" w:rsidP="003C523D">
      <w:pPr>
        <w:ind w:left="-284"/>
        <w:jc w:val="both"/>
      </w:pPr>
      <w:r w:rsidRPr="007911CE">
        <w:t xml:space="preserve">         </w:t>
      </w:r>
    </w:p>
    <w:p w:rsidR="003C523D" w:rsidRPr="007911CE" w:rsidRDefault="003C523D" w:rsidP="003C523D">
      <w:pPr>
        <w:ind w:firstLine="708"/>
        <w:jc w:val="both"/>
      </w:pPr>
      <w:r w:rsidRPr="007911CE">
        <w:t xml:space="preserve">Следующим важным аспектом деятельности Федеральной антимонопольной службы и её территориальных органов является исполнение государственной функции по </w:t>
      </w:r>
      <w:proofErr w:type="gramStart"/>
      <w:r w:rsidRPr="007911CE">
        <w:t>контролю за</w:t>
      </w:r>
      <w:proofErr w:type="gramEnd"/>
      <w:r w:rsidRPr="007911CE">
        <w:t xml:space="preserve"> соблюдением законодательства о рекламе, независимо от места ее производства и способа распространения.</w:t>
      </w:r>
    </w:p>
    <w:p w:rsidR="003C523D" w:rsidRPr="007911CE" w:rsidRDefault="003C523D" w:rsidP="003C523D">
      <w:pPr>
        <w:ind w:firstLine="708"/>
        <w:jc w:val="both"/>
      </w:pPr>
      <w:proofErr w:type="gramStart"/>
      <w:r w:rsidRPr="007911CE">
        <w:lastRenderedPageBreak/>
        <w:t>Антимонопольный орган предупреждает, выявляет и пресекает нарушения физическими или юридическими лицами, а так же индивидуальными предпринимателями, законодательства Российской Федерации о рекламе, возбуждает и рассматривает дела по признакам нарушения законодательства Российской Федерации о рекламе, выдает предписания об устранении нарушений и возбуждает административное производство по статье 14.3 Кодекса Российской Федерации об административных правонарушениях.</w:t>
      </w:r>
      <w:proofErr w:type="gramEnd"/>
    </w:p>
    <w:p w:rsidR="003C523D" w:rsidRPr="007911CE" w:rsidRDefault="003C523D" w:rsidP="003C523D">
      <w:pPr>
        <w:ind w:firstLine="710"/>
        <w:jc w:val="both"/>
      </w:pPr>
      <w:r w:rsidRPr="007911CE">
        <w:t xml:space="preserve">В 2021 году в отдел контроля антимонопольного законодательства и рекламы, поступило более </w:t>
      </w:r>
      <w:r w:rsidRPr="007911CE">
        <w:rPr>
          <w:b/>
        </w:rPr>
        <w:t xml:space="preserve">100 </w:t>
      </w:r>
      <w:r w:rsidRPr="007911CE">
        <w:t>письменных и устных обращений о признаках нарушения ФЗ «О рекламе».</w:t>
      </w:r>
    </w:p>
    <w:p w:rsidR="003C523D" w:rsidRPr="007911CE" w:rsidRDefault="003C523D" w:rsidP="003C523D">
      <w:pPr>
        <w:ind w:firstLine="710"/>
        <w:jc w:val="both"/>
      </w:pPr>
      <w:r w:rsidRPr="007911CE">
        <w:t>В основном граждане жалуются на рекламу в  различных средствах массовой информации (</w:t>
      </w:r>
      <w:r w:rsidRPr="007911CE">
        <w:rPr>
          <w:i/>
        </w:rPr>
        <w:t>журналы, газеты, радио</w:t>
      </w:r>
      <w:r w:rsidRPr="007911CE">
        <w:t>), в связи с некачественным исполнением рекламодателем услуг, заявленных в рекламе, также см</w:t>
      </w:r>
      <w:proofErr w:type="gramStart"/>
      <w:r w:rsidRPr="007911CE">
        <w:t>с-</w:t>
      </w:r>
      <w:proofErr w:type="gramEnd"/>
      <w:r w:rsidRPr="007911CE">
        <w:t xml:space="preserve"> рекламу, наружную рекламу.</w:t>
      </w:r>
    </w:p>
    <w:p w:rsidR="003C523D" w:rsidRPr="007911CE" w:rsidRDefault="003C523D" w:rsidP="003C523D">
      <w:pPr>
        <w:ind w:firstLine="710"/>
        <w:jc w:val="both"/>
      </w:pPr>
      <w:r w:rsidRPr="007911CE">
        <w:t xml:space="preserve">В рамках административного производства Управлением по выявленным фактам нарушения рекламного законодательства возбуждено </w:t>
      </w:r>
      <w:r w:rsidRPr="007911CE">
        <w:rPr>
          <w:b/>
        </w:rPr>
        <w:t>6</w:t>
      </w:r>
      <w:r w:rsidRPr="007911CE">
        <w:t xml:space="preserve"> административных дела по ч.1 ст. 14.3. КоАП РФ </w:t>
      </w:r>
      <w:r w:rsidRPr="007911CE">
        <w:rPr>
          <w:i/>
        </w:rPr>
        <w:t>(за нарушение  законодательства о рекламе</w:t>
      </w:r>
      <w:r w:rsidRPr="007911CE">
        <w:t>).</w:t>
      </w:r>
    </w:p>
    <w:p w:rsidR="003C523D" w:rsidRPr="007911CE" w:rsidRDefault="003C523D" w:rsidP="003C523D">
      <w:pPr>
        <w:ind w:firstLine="710"/>
        <w:jc w:val="both"/>
      </w:pPr>
      <w:r w:rsidRPr="007911CE">
        <w:t xml:space="preserve">По результатам рассмотрения вынесено </w:t>
      </w:r>
      <w:r w:rsidRPr="007911CE">
        <w:rPr>
          <w:b/>
        </w:rPr>
        <w:t>3 постановления</w:t>
      </w:r>
      <w:r w:rsidRPr="007911CE">
        <w:t xml:space="preserve">, где штраф заменен на </w:t>
      </w:r>
      <w:r w:rsidRPr="007911CE">
        <w:rPr>
          <w:b/>
        </w:rPr>
        <w:t>предупреждение</w:t>
      </w:r>
      <w:r w:rsidRPr="007911CE">
        <w:t xml:space="preserve"> в рамках ст. 4.1.1 КоАП РФ.</w:t>
      </w:r>
      <w:r w:rsidRPr="007911CE">
        <w:rPr>
          <w:b/>
        </w:rPr>
        <w:t xml:space="preserve"> Напомним, </w:t>
      </w:r>
      <w:r w:rsidRPr="007911CE">
        <w:t>что замена административного наказания в виде административного штрафа на предупреждение осуществляется в отношении субъектов малого и среднего предпринимательства, а также их работников</w:t>
      </w:r>
      <w:r w:rsidRPr="007911CE">
        <w:rPr>
          <w:b/>
        </w:rPr>
        <w:t xml:space="preserve">. </w:t>
      </w:r>
    </w:p>
    <w:p w:rsidR="003C523D" w:rsidRPr="007911CE" w:rsidRDefault="003C523D" w:rsidP="003C523D">
      <w:pPr>
        <w:ind w:firstLine="710"/>
        <w:jc w:val="both"/>
        <w:rPr>
          <w:lang w:eastAsia="en-US"/>
        </w:rPr>
      </w:pPr>
      <w:r w:rsidRPr="007911CE">
        <w:rPr>
          <w:lang w:eastAsia="en-US"/>
        </w:rPr>
        <w:t xml:space="preserve"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 и </w:t>
      </w:r>
      <w:proofErr w:type="spellStart"/>
      <w:r w:rsidRPr="007911CE">
        <w:rPr>
          <w:lang w:eastAsia="en-US"/>
        </w:rPr>
        <w:t>тд</w:t>
      </w:r>
      <w:proofErr w:type="spellEnd"/>
      <w:r w:rsidRPr="007911CE">
        <w:rPr>
          <w:lang w:eastAsia="en-US"/>
        </w:rPr>
        <w:t>.</w:t>
      </w:r>
    </w:p>
    <w:p w:rsidR="003C523D" w:rsidRPr="007911CE" w:rsidRDefault="003C523D" w:rsidP="003C523D">
      <w:pPr>
        <w:ind w:firstLine="710"/>
        <w:jc w:val="both"/>
      </w:pPr>
      <w:r w:rsidRPr="007911CE">
        <w:t xml:space="preserve">По </w:t>
      </w:r>
      <w:r w:rsidRPr="007911CE">
        <w:rPr>
          <w:b/>
        </w:rPr>
        <w:t>3 делам</w:t>
      </w:r>
      <w:r w:rsidRPr="007911CE">
        <w:t xml:space="preserve">, были вынесены постановления о наложении административного взыскания виде штрафа. </w:t>
      </w:r>
    </w:p>
    <w:p w:rsidR="003C523D" w:rsidRPr="007911CE" w:rsidRDefault="003C523D" w:rsidP="003C523D">
      <w:pPr>
        <w:ind w:firstLine="710"/>
        <w:jc w:val="both"/>
      </w:pPr>
      <w:r w:rsidRPr="007911CE">
        <w:t xml:space="preserve">Одно постановления о наложении административного взыскания на сумму </w:t>
      </w:r>
      <w:r w:rsidRPr="007911CE">
        <w:rPr>
          <w:u w:val="single"/>
        </w:rPr>
        <w:t>10 000 руб.</w:t>
      </w:r>
      <w:r w:rsidRPr="007911CE">
        <w:t xml:space="preserve">, было оспорено заявителем в суде. По итогу рассмотрения данного дела, суд встал на сторону антимонопольного органа и оставил постановление со штрафной санкцией в силе, а жалобу заявителя – без удовлетворения. </w:t>
      </w:r>
    </w:p>
    <w:p w:rsidR="003C523D" w:rsidRPr="007911CE" w:rsidRDefault="003C523D" w:rsidP="003C523D">
      <w:pPr>
        <w:ind w:firstLine="710"/>
        <w:jc w:val="both"/>
      </w:pPr>
      <w:r w:rsidRPr="007911CE">
        <w:t xml:space="preserve">На данный момент все административные дела антимонопольного органа, </w:t>
      </w:r>
      <w:r w:rsidRPr="007911CE">
        <w:rPr>
          <w:b/>
        </w:rPr>
        <w:t>оплачены.</w:t>
      </w:r>
    </w:p>
    <w:p w:rsidR="003C523D" w:rsidRPr="007911CE" w:rsidRDefault="003C523D" w:rsidP="003C523D">
      <w:pPr>
        <w:ind w:firstLine="710"/>
        <w:jc w:val="both"/>
      </w:pPr>
      <w:r w:rsidRPr="007911CE">
        <w:t>В качестве примера дел, рассмотренных в отчетном периоде можно привести следующее.</w:t>
      </w:r>
    </w:p>
    <w:p w:rsidR="003C523D" w:rsidRPr="007911CE" w:rsidRDefault="003C523D" w:rsidP="003C523D">
      <w:pPr>
        <w:ind w:firstLine="710"/>
        <w:jc w:val="both"/>
      </w:pPr>
      <w:r w:rsidRPr="007911CE">
        <w:t>1. В ходе рассмотрения обращения Северо-Западного главного управления Центрального Банка РФ, установлено распространение рекламы на растяжке, следующего содержания: «Займы наличными без страховок и коллекторов.. 7-921-49-56-576» в городе Сокол, в которой усматриваются признаки нарушения части 1 статьи 28 Закона «О рекламе».</w:t>
      </w:r>
    </w:p>
    <w:p w:rsidR="003C523D" w:rsidRPr="007911CE" w:rsidRDefault="003C523D" w:rsidP="003C523D">
      <w:pPr>
        <w:pStyle w:val="a6"/>
        <w:spacing w:after="0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По указанному адресу осуществляет свою деятельность ООО МКК «Дракон».</w:t>
      </w:r>
    </w:p>
    <w:p w:rsidR="003C523D" w:rsidRPr="007911CE" w:rsidRDefault="003C523D" w:rsidP="003C523D">
      <w:pPr>
        <w:pStyle w:val="a6"/>
        <w:spacing w:after="0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В соответствии со </w:t>
      </w:r>
      <w:hyperlink r:id="rId8" w:history="1">
        <w:r w:rsidRPr="007911CE">
          <w:rPr>
            <w:color w:val="0000FF"/>
            <w:sz w:val="24"/>
            <w:szCs w:val="24"/>
          </w:rPr>
          <w:t>статьей 4</w:t>
        </w:r>
      </w:hyperlink>
      <w:r w:rsidRPr="007911CE">
        <w:rPr>
          <w:sz w:val="24"/>
          <w:szCs w:val="24"/>
        </w:rPr>
        <w:t xml:space="preserve"> Федерального закона от 21.12.2013 № 353-ФЗ «О потребительском кредите (займе)» профессиональная деятельность по предоставлению потребительских займов осуществляется кредитными организациями, а также </w:t>
      </w:r>
      <w:proofErr w:type="spellStart"/>
      <w:r w:rsidRPr="007911CE">
        <w:rPr>
          <w:sz w:val="24"/>
          <w:szCs w:val="24"/>
        </w:rPr>
        <w:t>некредитными</w:t>
      </w:r>
      <w:proofErr w:type="spellEnd"/>
      <w:r w:rsidRPr="007911CE">
        <w:rPr>
          <w:sz w:val="24"/>
          <w:szCs w:val="24"/>
        </w:rPr>
        <w:t xml:space="preserve"> финансовыми организациями в случаях, определенных федеральными законами об их деятельности. (Федеральным </w:t>
      </w:r>
      <w:hyperlink r:id="rId9" w:history="1">
        <w:r w:rsidRPr="007911CE">
          <w:rPr>
            <w:color w:val="0000FF"/>
            <w:sz w:val="24"/>
            <w:szCs w:val="24"/>
          </w:rPr>
          <w:t>законом</w:t>
        </w:r>
      </w:hyperlink>
      <w:r w:rsidRPr="007911CE">
        <w:rPr>
          <w:sz w:val="24"/>
          <w:szCs w:val="24"/>
        </w:rPr>
        <w:t xml:space="preserve"> от 02.07.2010 № 151-ФЗ «О </w:t>
      </w:r>
      <w:proofErr w:type="spellStart"/>
      <w:r w:rsidRPr="007911CE">
        <w:rPr>
          <w:sz w:val="24"/>
          <w:szCs w:val="24"/>
        </w:rPr>
        <w:t>микрофинансовой</w:t>
      </w:r>
      <w:proofErr w:type="spellEnd"/>
      <w:r w:rsidRPr="007911CE">
        <w:rPr>
          <w:sz w:val="24"/>
          <w:szCs w:val="24"/>
        </w:rPr>
        <w:t xml:space="preserve"> деятельности и </w:t>
      </w:r>
      <w:proofErr w:type="spellStart"/>
      <w:r w:rsidRPr="007911CE">
        <w:rPr>
          <w:sz w:val="24"/>
          <w:szCs w:val="24"/>
        </w:rPr>
        <w:t>микрофинансовых</w:t>
      </w:r>
      <w:proofErr w:type="spellEnd"/>
      <w:r w:rsidRPr="007911CE">
        <w:rPr>
          <w:sz w:val="24"/>
          <w:szCs w:val="24"/>
        </w:rPr>
        <w:t xml:space="preserve"> организациях», Федеральным </w:t>
      </w:r>
      <w:hyperlink r:id="rId10" w:history="1">
        <w:r w:rsidRPr="007911CE">
          <w:rPr>
            <w:color w:val="0000FF"/>
            <w:sz w:val="24"/>
            <w:szCs w:val="24"/>
          </w:rPr>
          <w:t>законом</w:t>
        </w:r>
      </w:hyperlink>
      <w:r w:rsidRPr="007911CE">
        <w:rPr>
          <w:sz w:val="24"/>
          <w:szCs w:val="24"/>
        </w:rPr>
        <w:t xml:space="preserve"> от 19.07.2007 № 196-ФЗ «О ломбардах», Федеральным </w:t>
      </w:r>
      <w:hyperlink r:id="rId11" w:history="1">
        <w:r w:rsidRPr="007911CE">
          <w:rPr>
            <w:color w:val="0000FF"/>
            <w:sz w:val="24"/>
            <w:szCs w:val="24"/>
          </w:rPr>
          <w:t>законом</w:t>
        </w:r>
      </w:hyperlink>
      <w:r w:rsidRPr="007911CE">
        <w:rPr>
          <w:sz w:val="24"/>
          <w:szCs w:val="24"/>
        </w:rPr>
        <w:t xml:space="preserve"> от 18.07.2009 № 190-ФЗ «О кредитной кооперации», Федеральным </w:t>
      </w:r>
      <w:hyperlink r:id="rId12" w:history="1">
        <w:r w:rsidRPr="007911CE">
          <w:rPr>
            <w:color w:val="0000FF"/>
            <w:sz w:val="24"/>
            <w:szCs w:val="24"/>
          </w:rPr>
          <w:t>законом</w:t>
        </w:r>
      </w:hyperlink>
      <w:r w:rsidRPr="007911CE">
        <w:rPr>
          <w:sz w:val="24"/>
          <w:szCs w:val="24"/>
        </w:rPr>
        <w:t xml:space="preserve"> от 08.12.1995 № 193-ФЗ «О сельскохозяйственной кооперации»).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При этом</w:t>
      </w:r>
      <w:proofErr w:type="gramStart"/>
      <w:r w:rsidRPr="007911CE">
        <w:rPr>
          <w:sz w:val="24"/>
          <w:szCs w:val="24"/>
        </w:rPr>
        <w:t>,</w:t>
      </w:r>
      <w:proofErr w:type="gramEnd"/>
      <w:r w:rsidRPr="007911CE">
        <w:rPr>
          <w:sz w:val="24"/>
          <w:szCs w:val="24"/>
        </w:rPr>
        <w:t xml:space="preserve"> в силу ч.1 ст. 28 Закона «О рекламе», реклама банковских, страховых и иных финансовых услуг и финансовой деятельности должна содержать наименование или имя лица, оказывающего эти услуги или осуществляющего данную деятельность (для юридического лица - наименование, для индивидуального предпринимателя - фамилию, имя и (если имеется) отчество).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Вместе с тем, согласно материалам дела, баннер «Займы наличными без страховок и коллекторов</w:t>
      </w:r>
      <w:proofErr w:type="gramStart"/>
      <w:r w:rsidRPr="007911CE">
        <w:rPr>
          <w:sz w:val="24"/>
          <w:szCs w:val="24"/>
        </w:rPr>
        <w:t xml:space="preserve">..», </w:t>
      </w:r>
      <w:proofErr w:type="gramEnd"/>
      <w:r w:rsidRPr="007911CE">
        <w:rPr>
          <w:sz w:val="24"/>
          <w:szCs w:val="24"/>
        </w:rPr>
        <w:t xml:space="preserve">размещенный в городе Сокол, содержит в себе признаки рекламы и в нем </w:t>
      </w:r>
      <w:r w:rsidRPr="007911CE">
        <w:rPr>
          <w:sz w:val="24"/>
          <w:szCs w:val="24"/>
        </w:rPr>
        <w:lastRenderedPageBreak/>
        <w:t>отсутствует информация о наименовании или имени лица, оказывающего услуги по предоставлению займов.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proofErr w:type="gramStart"/>
      <w:r w:rsidRPr="007911CE">
        <w:rPr>
          <w:sz w:val="24"/>
          <w:szCs w:val="24"/>
        </w:rPr>
        <w:t xml:space="preserve">Согласно данным официального сайта Банка России 16.02.2021 сведения об ООО МКК «Дракон» имеются в государственном реестра </w:t>
      </w:r>
      <w:proofErr w:type="spellStart"/>
      <w:r w:rsidRPr="007911CE">
        <w:rPr>
          <w:sz w:val="24"/>
          <w:szCs w:val="24"/>
        </w:rPr>
        <w:t>микрофинансовых</w:t>
      </w:r>
      <w:proofErr w:type="spellEnd"/>
      <w:r w:rsidRPr="007911CE">
        <w:rPr>
          <w:sz w:val="24"/>
          <w:szCs w:val="24"/>
        </w:rPr>
        <w:t xml:space="preserve"> организаций Банка России (запись №354).</w:t>
      </w:r>
      <w:proofErr w:type="gramEnd"/>
      <w:r w:rsidRPr="007911CE">
        <w:rPr>
          <w:sz w:val="24"/>
          <w:szCs w:val="24"/>
        </w:rPr>
        <w:t xml:space="preserve"> Отсюда следует, чт</w:t>
      </w:r>
      <w:proofErr w:type="gramStart"/>
      <w:r w:rsidRPr="007911CE">
        <w:rPr>
          <w:sz w:val="24"/>
          <w:szCs w:val="24"/>
        </w:rPr>
        <w:t>о ООО</w:t>
      </w:r>
      <w:proofErr w:type="gramEnd"/>
      <w:r w:rsidRPr="007911CE">
        <w:rPr>
          <w:sz w:val="24"/>
          <w:szCs w:val="24"/>
        </w:rPr>
        <w:t xml:space="preserve"> МКК «Дракон» имеет право осуществлять деятельность по предоставлению займов потребителям.</w:t>
      </w:r>
      <w:bookmarkStart w:id="0" w:name="_GoBack"/>
      <w:bookmarkEnd w:id="0"/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Вместе с тем, в рекламном модуле, в нарушение законодательства о рекламе ООО МКК «Дракон» не указало наименование или имя лица, оказывающего услуги по предоставлению «займов».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На основании данного факта, Комиссия признала ненадлежащей рекламу: «Займы наличными без страховок и коллекторов..», </w:t>
      </w:r>
      <w:proofErr w:type="gramStart"/>
      <w:r w:rsidRPr="007911CE">
        <w:rPr>
          <w:sz w:val="24"/>
          <w:szCs w:val="24"/>
        </w:rPr>
        <w:t>размещенную</w:t>
      </w:r>
      <w:proofErr w:type="gramEnd"/>
      <w:r w:rsidRPr="007911CE">
        <w:rPr>
          <w:sz w:val="24"/>
          <w:szCs w:val="24"/>
        </w:rPr>
        <w:t xml:space="preserve"> в городе Соколе, поскольку она не соответствует требованиям, части 1 статьи 28 Закона «О рекламе». И выдало Обществу предписание о прекращении нарушения законодательства Российской Федерации о рекламе, путем прекращения размещения ненадлежащей рекламы.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Материалы дела были переданы уполномоченному должностному лицу Вологодского УФАС России для возбуждения дела об административном правонарушении. В отношении юридического и должностного лиц</w:t>
      </w:r>
      <w:proofErr w:type="gramStart"/>
      <w:r w:rsidRPr="007911CE">
        <w:rPr>
          <w:sz w:val="24"/>
          <w:szCs w:val="24"/>
        </w:rPr>
        <w:t>а ООО</w:t>
      </w:r>
      <w:proofErr w:type="gramEnd"/>
      <w:r w:rsidRPr="007911CE">
        <w:rPr>
          <w:sz w:val="24"/>
          <w:szCs w:val="24"/>
        </w:rPr>
        <w:t xml:space="preserve"> МКК «Дракон» были вынесены предупреждения, в рамках ст. 4.1.1 КоАП РФ.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2. Управлением в ходе рассмотрения обращения  Управления </w:t>
      </w:r>
      <w:proofErr w:type="spellStart"/>
      <w:r w:rsidRPr="007911CE">
        <w:rPr>
          <w:sz w:val="24"/>
          <w:szCs w:val="24"/>
        </w:rPr>
        <w:t>Роскомнадзора</w:t>
      </w:r>
      <w:proofErr w:type="spellEnd"/>
      <w:r w:rsidRPr="007911CE">
        <w:rPr>
          <w:sz w:val="24"/>
          <w:szCs w:val="24"/>
        </w:rPr>
        <w:t xml:space="preserve"> по Вологодской области  выявлены признаки нарушения рекламного законодательства на радиоканале «ДИ ФМ Вологда». Установлено, что на вышеуказанной </w:t>
      </w:r>
      <w:proofErr w:type="gramStart"/>
      <w:r w:rsidRPr="007911CE">
        <w:rPr>
          <w:sz w:val="24"/>
          <w:szCs w:val="24"/>
        </w:rPr>
        <w:t>радиоканале</w:t>
      </w:r>
      <w:proofErr w:type="gramEnd"/>
      <w:r w:rsidRPr="007911CE">
        <w:rPr>
          <w:sz w:val="24"/>
          <w:szCs w:val="24"/>
        </w:rPr>
        <w:t xml:space="preserve"> 15.01.2021 в 16:40 прозвучал рекламный блок «</w:t>
      </w:r>
      <w:proofErr w:type="spellStart"/>
      <w:r w:rsidRPr="007911CE">
        <w:rPr>
          <w:sz w:val="24"/>
          <w:szCs w:val="24"/>
        </w:rPr>
        <w:t>Додо</w:t>
      </w:r>
      <w:proofErr w:type="spellEnd"/>
      <w:r w:rsidRPr="007911CE">
        <w:rPr>
          <w:sz w:val="24"/>
          <w:szCs w:val="24"/>
        </w:rPr>
        <w:t xml:space="preserve">-пицца», который не является спонсорской рекламой и транслировался без предварительного сообщения о последующей трансляции рекламы. 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В силу части 1 статьи 15 Закона «О рекламе», прерывание радиопрограммы или радиопередачи рекламой должно предваряться сообщением о последующей трансляции рекламы, за исключением прерывания спонсорской рекламой.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Понятия радиопрограммы, радиопередачи и их правовой режим определяются в </w:t>
      </w:r>
      <w:hyperlink r:id="rId13" w:history="1">
        <w:r w:rsidRPr="007911CE">
          <w:rPr>
            <w:color w:val="0000FF"/>
            <w:sz w:val="24"/>
            <w:szCs w:val="24"/>
          </w:rPr>
          <w:t>Законе</w:t>
        </w:r>
      </w:hyperlink>
      <w:r w:rsidRPr="007911CE">
        <w:rPr>
          <w:sz w:val="24"/>
          <w:szCs w:val="24"/>
        </w:rPr>
        <w:t xml:space="preserve"> Российской Федерации «О средствах массовой информации».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В соответствии с положениями Закона РФ «О средствах массовой информации» радиопрограмма - совокупность периодических аудиосообщений и материалов (передач) имеющих постоянное название и выходящих в свет (в эфир) не реже одного раза в год.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Таким образом, радиопрограмма как средство массовой информации состоит из совокупности отдельных радиопередач. Ежедневный эфир, включающий совокупность транслируемых передач, представляет собой отдельный выпуск радиопрограммы - продукции данного средства массовой информации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Исключение из требования предварительно сообщать о последующей трансляции рекламы предусмотрено, как и в случае телевизионной рекламы, только для прерывания радиопрограммы, радиопередачи </w:t>
      </w:r>
      <w:r w:rsidRPr="007911CE">
        <w:rPr>
          <w:sz w:val="24"/>
          <w:szCs w:val="24"/>
          <w:u w:val="single"/>
        </w:rPr>
        <w:t>спонсорской рекламой.</w:t>
      </w:r>
      <w:r w:rsidRPr="007911CE">
        <w:rPr>
          <w:sz w:val="24"/>
          <w:szCs w:val="24"/>
        </w:rPr>
        <w:t xml:space="preserve"> 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Понятие спонсорской рекламы содержится в пункте 10 статьи 3 Закона «О рекламе». Если реклама отвечает признакам спонсорской рекламы, то к размещению такой рекламы применяется указанное исключение из обязанности предварительно сообщать о последующей трансляции рекламы. 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Вместе с тем, доказательств того обстоятельства, что спорная реклама относится к спонсорской рекламе не представлено, соответственно на такую рекламу распространяются требования, предусмотренные части 1 статьи 15 Закона «О рекламе».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Комиссией установлено, что на радиоканале «</w:t>
      </w:r>
      <w:proofErr w:type="spellStart"/>
      <w:r w:rsidRPr="007911CE">
        <w:rPr>
          <w:sz w:val="24"/>
          <w:szCs w:val="24"/>
        </w:rPr>
        <w:t>Ди</w:t>
      </w:r>
      <w:proofErr w:type="spellEnd"/>
      <w:r w:rsidRPr="007911CE">
        <w:rPr>
          <w:sz w:val="24"/>
          <w:szCs w:val="24"/>
        </w:rPr>
        <w:t xml:space="preserve"> ФМ Вологда» 15.01.2021 г. в 16 ч. 40 мин. при прерывании радиопрограммы рекламой «</w:t>
      </w:r>
      <w:proofErr w:type="spellStart"/>
      <w:r w:rsidRPr="007911CE">
        <w:rPr>
          <w:sz w:val="24"/>
          <w:szCs w:val="24"/>
        </w:rPr>
        <w:t>Додо</w:t>
      </w:r>
      <w:proofErr w:type="spellEnd"/>
      <w:r w:rsidRPr="007911CE">
        <w:rPr>
          <w:sz w:val="24"/>
          <w:szCs w:val="24"/>
        </w:rPr>
        <w:t>-пицца» отсутствовало сообщение о последующей трансляции рекламы.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На основании вышеизложенного следует, что вышеуказанная реклама не соответствует части 1 статьи 15 Закона «О рекламе».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Рассмотрев материалы дела, Комиссия признала данную рекламу ненадлежащей. 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lastRenderedPageBreak/>
        <w:t>В отношении главного редактора радиоканала «</w:t>
      </w:r>
      <w:proofErr w:type="spellStart"/>
      <w:r w:rsidRPr="007911CE">
        <w:rPr>
          <w:sz w:val="24"/>
          <w:szCs w:val="24"/>
        </w:rPr>
        <w:t>Ди</w:t>
      </w:r>
      <w:proofErr w:type="spellEnd"/>
      <w:r w:rsidRPr="007911CE">
        <w:rPr>
          <w:sz w:val="24"/>
          <w:szCs w:val="24"/>
        </w:rPr>
        <w:t xml:space="preserve"> ФМ Вологда» было возбуждено административное дело по ч. 2 ст. 14.3 КоАП РФ и вынесено постановление об административном взыскании в виде штрафа на сумму 10 000 руб. 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Не согласившись с данным Постановлением антимонопольного органа, должностное лицо обратилось в Вологодский городской суд с жалобой. </w:t>
      </w:r>
      <w:proofErr w:type="gramStart"/>
      <w:r w:rsidRPr="007911CE">
        <w:rPr>
          <w:sz w:val="24"/>
          <w:szCs w:val="24"/>
        </w:rPr>
        <w:t>Суд</w:t>
      </w:r>
      <w:proofErr w:type="gramEnd"/>
      <w:r w:rsidRPr="007911CE">
        <w:rPr>
          <w:sz w:val="24"/>
          <w:szCs w:val="24"/>
        </w:rPr>
        <w:t xml:space="preserve"> рассмотрев дело, оставил Постановление об административном взыскании в виде штрафа, на сумма 10 000 руб. в силе и отказал заявителю в удовлетворению заявленных требований. После прохождения судебных инстанций должностное лицо, в отношении которого было вынесено данное постановление, оплатил его.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3. В ходе рассмотрения обращения гражданина от 23.07.2021 г., выявлены признаки нарушения рекламного законодательства в выпуске журнала «Экономический дайджест Вологодской области Навигатор» от 15.06.2021 на стр. 73 №2(30) Июнь 2021 – Август 2021 г. Установлено, что в вышеуказанном журнале размещался рекламный блок </w:t>
      </w:r>
      <w:proofErr w:type="spellStart"/>
      <w:r w:rsidRPr="007911CE">
        <w:rPr>
          <w:sz w:val="24"/>
          <w:szCs w:val="24"/>
        </w:rPr>
        <w:t>апар</w:t>
      </w:r>
      <w:proofErr w:type="gramStart"/>
      <w:r w:rsidRPr="007911CE">
        <w:rPr>
          <w:sz w:val="24"/>
          <w:szCs w:val="24"/>
        </w:rPr>
        <w:t>т</w:t>
      </w:r>
      <w:proofErr w:type="spellEnd"/>
      <w:r w:rsidRPr="007911CE">
        <w:rPr>
          <w:sz w:val="24"/>
          <w:szCs w:val="24"/>
        </w:rPr>
        <w:t>-</w:t>
      </w:r>
      <w:proofErr w:type="gramEnd"/>
      <w:r w:rsidRPr="007911CE">
        <w:rPr>
          <w:sz w:val="24"/>
          <w:szCs w:val="24"/>
        </w:rPr>
        <w:t xml:space="preserve"> отель «Ленинградский» следующего содержания: «Представляем Вашему вниманию абсолютно новый и современный отель, не имеющий аналогов в Череповце!». В данной рекламе содержатся признаки нарушения пункта 1 части 2 и пункта 1 части 3 статьи 5 Закона «О рекламе».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Согласно рекламному законодательству реклама должна быть добросовестной и достоверной. Недобросовестная реклама и недостоверная реклама не допускаются.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В частности, в силу пунктов 1 части 2 статьи 5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proofErr w:type="gramStart"/>
      <w:r w:rsidRPr="007911CE">
        <w:rPr>
          <w:sz w:val="24"/>
          <w:szCs w:val="24"/>
        </w:rPr>
        <w:t>Согласно пунктам 1 части 3 статьи 5 Закона «О рекламе» недостоверной признается реклама, которая содержит не соответствующие действительности сведения, в том числе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 о стоимости или цене товара, порядке его оплаты, размере скидок, тарифов и других условиях приобретения товара.</w:t>
      </w:r>
      <w:proofErr w:type="gramEnd"/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Согласно Постановлению Пленума ВАС РФ от 08.10.2012 № 58 «О некоторых вопросах практики применения арбитражными судами Федерального закона «О рекламе» (дале</w:t>
      </w:r>
      <w:proofErr w:type="gramStart"/>
      <w:r w:rsidRPr="007911CE">
        <w:rPr>
          <w:sz w:val="24"/>
          <w:szCs w:val="24"/>
        </w:rPr>
        <w:t>е-</w:t>
      </w:r>
      <w:proofErr w:type="gramEnd"/>
      <w:r w:rsidRPr="007911CE">
        <w:rPr>
          <w:sz w:val="24"/>
          <w:szCs w:val="24"/>
        </w:rPr>
        <w:t xml:space="preserve"> Постановление Пленума ВАС РФ № 58) при анализе информации, содержащейся в рекламе, необходимо иметь в виду, что рекламодатель несет ответственность за достоверность не только тех сведений, которые относятся к его собственной деятельности (товару), являющейся объектом рекламирования, но и тех сведений, которые относятся к деятельности (товару) его конкурентов, объектом рекламирования не являющейся.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В силу пункта 29 Постановления Пленума ВАС РФ № 58, информация, содержащаяся в рекламе, должна отвечать критериям достоверности, в том числе в целях формирования у потребителя верного, истинного представления о товаре (услуге), его качестве, потребительских свойствах.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В связи с этим использование в рекламе сравнительной характеристики объекта рекламирования с иными товарами, например путем употребления слов "лучший", "первый", "номер один", должно производиться с указанием конкретного критерия, по которому осуществляется сравнение и который имеет объективное подтверждение.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Поэтому реклама, не сопровождаемая таким подтверждением,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товарами, изготовленными другими производителями или реализуемыми другими продавцами.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 xml:space="preserve">Наряду с тем, что в рекламе допускается сравнение каких-либо характеристик товара разных производителей, закон ограничивает компании в проведении некорректных сравнений. Некорректность является оценочной категорией и содержит в себе нравственно-этический подтекст. Так любая реклама, направленная на продвижение товара, подчеркивающая его </w:t>
      </w:r>
      <w:r w:rsidRPr="007911CE">
        <w:rPr>
          <w:sz w:val="24"/>
          <w:szCs w:val="24"/>
        </w:rPr>
        <w:lastRenderedPageBreak/>
        <w:t>преимущество перед другими товарами, находящимися в обороте, может быть признана недостоверной и недобросовестной. При этом не обязательно должно афишироваться имя конкурента. Сравнение должно отличаться нетактичностью, невежливостью, неучтивостью или даже неблагопристойностью.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Сообщение о том, что «</w:t>
      </w:r>
      <w:proofErr w:type="spellStart"/>
      <w:r w:rsidRPr="007911CE">
        <w:rPr>
          <w:sz w:val="24"/>
          <w:szCs w:val="24"/>
        </w:rPr>
        <w:t>апар</w:t>
      </w:r>
      <w:proofErr w:type="gramStart"/>
      <w:r w:rsidRPr="007911CE">
        <w:rPr>
          <w:sz w:val="24"/>
          <w:szCs w:val="24"/>
        </w:rPr>
        <w:t>т</w:t>
      </w:r>
      <w:proofErr w:type="spellEnd"/>
      <w:r w:rsidRPr="007911CE">
        <w:rPr>
          <w:sz w:val="24"/>
          <w:szCs w:val="24"/>
        </w:rPr>
        <w:t>-</w:t>
      </w:r>
      <w:proofErr w:type="gramEnd"/>
      <w:r w:rsidRPr="007911CE">
        <w:rPr>
          <w:sz w:val="24"/>
          <w:szCs w:val="24"/>
        </w:rPr>
        <w:t xml:space="preserve"> отель «Ленинградский» - «Представляем Вашему вниманию абсолютно новый и современный отель, не имеющий аналогов в Череповце!», размещенное в выпуска от 15.06.2021 журнала «Экономический дайджест Вологодской области Навигатор» на стр. 73 №2(30) Июнь 2021 – Август 2021 г., может восприниматься потребителями как подтверждение того, что рассматриваемый </w:t>
      </w:r>
      <w:proofErr w:type="spellStart"/>
      <w:r w:rsidRPr="007911CE">
        <w:rPr>
          <w:sz w:val="24"/>
          <w:szCs w:val="24"/>
        </w:rPr>
        <w:t>апарт</w:t>
      </w:r>
      <w:proofErr w:type="spellEnd"/>
      <w:r w:rsidRPr="007911CE">
        <w:rPr>
          <w:sz w:val="24"/>
          <w:szCs w:val="24"/>
        </w:rPr>
        <w:t xml:space="preserve">- отель не имеет аналогов и является непохожим на другие подобные отели города Череповца. При этом в рекламе не содержится указания на какие-либо характеристики, которые бы свидетельствовали о существенных отличиях </w:t>
      </w:r>
      <w:proofErr w:type="spellStart"/>
      <w:r w:rsidRPr="007911CE">
        <w:rPr>
          <w:sz w:val="24"/>
          <w:szCs w:val="24"/>
        </w:rPr>
        <w:t>апарт</w:t>
      </w:r>
      <w:proofErr w:type="spellEnd"/>
      <w:r w:rsidRPr="007911CE">
        <w:rPr>
          <w:sz w:val="24"/>
          <w:szCs w:val="24"/>
        </w:rPr>
        <w:t xml:space="preserve">-отеля «Ленинградский» от других подобных отелей. Доказательств, подтверждающих достоверность указанного выражения, в ходе рассмотрения дела не было представлено. 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Таким образом, Комиссия пришла к выводу, что реклама «</w:t>
      </w:r>
      <w:proofErr w:type="spellStart"/>
      <w:r w:rsidRPr="007911CE">
        <w:rPr>
          <w:sz w:val="24"/>
          <w:szCs w:val="24"/>
        </w:rPr>
        <w:t>апар</w:t>
      </w:r>
      <w:proofErr w:type="gramStart"/>
      <w:r w:rsidRPr="007911CE">
        <w:rPr>
          <w:sz w:val="24"/>
          <w:szCs w:val="24"/>
        </w:rPr>
        <w:t>т</w:t>
      </w:r>
      <w:proofErr w:type="spellEnd"/>
      <w:r w:rsidRPr="007911CE">
        <w:rPr>
          <w:sz w:val="24"/>
          <w:szCs w:val="24"/>
        </w:rPr>
        <w:t>-</w:t>
      </w:r>
      <w:proofErr w:type="gramEnd"/>
      <w:r w:rsidRPr="007911CE">
        <w:rPr>
          <w:sz w:val="24"/>
          <w:szCs w:val="24"/>
        </w:rPr>
        <w:t xml:space="preserve"> отель «Ленинградский»: «Представляем Вашему вниманию абсолютно новый и современный отель, не имеющий аналогов в Череповце!», является ненадлежащей и нарушает пункт 1 части 2 и пункт 1 части 3 статьи 5 Закона «О рекламе».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sz w:val="24"/>
          <w:szCs w:val="24"/>
        </w:rPr>
        <w:t>Комиссия приняло решение предписание Обществу о прекращении нарушения законодательства Российской Федерации не выдавать, в связи с устранением нарушения, а  материалы дела были переданы уполномоченному должностному лицу Вологодского УФАС России для возбуждения дела об административном правонарушении.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rStyle w:val="a5"/>
          <w:color w:val="000000"/>
          <w:sz w:val="24"/>
          <w:szCs w:val="24"/>
          <w:bdr w:val="none" w:sz="0" w:space="0" w:color="auto" w:frame="1"/>
        </w:rPr>
      </w:pPr>
      <w:r w:rsidRPr="007911C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Сотрудники  Вологодского УФАС России    проводят  семинары и брифинги на темы правоприменительной практики, последних изменений законодательства о рекламе, Закона «О защите конкуренции»</w:t>
      </w:r>
      <w:r w:rsidRPr="007911CE">
        <w:rPr>
          <w:rStyle w:val="a5"/>
          <w:color w:val="000000"/>
          <w:sz w:val="24"/>
          <w:szCs w:val="24"/>
          <w:bdr w:val="none" w:sz="0" w:space="0" w:color="auto" w:frame="1"/>
        </w:rPr>
        <w:t>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color w:val="000000"/>
          <w:sz w:val="24"/>
          <w:szCs w:val="24"/>
        </w:rPr>
      </w:pPr>
      <w:r w:rsidRPr="007911CE">
        <w:rPr>
          <w:color w:val="000000"/>
          <w:sz w:val="24"/>
          <w:szCs w:val="24"/>
        </w:rPr>
        <w:t>Участниками данных мероприятий являются журналисты, представители печатных изданий и электронных СМИ  из Вологды и Череповца, представители бизнеса области.</w:t>
      </w:r>
    </w:p>
    <w:p w:rsidR="003C523D" w:rsidRPr="007911CE" w:rsidRDefault="003C523D" w:rsidP="003C523D">
      <w:pPr>
        <w:pStyle w:val="ConsPlusNormal"/>
        <w:ind w:left="-284" w:firstLine="710"/>
        <w:jc w:val="both"/>
        <w:rPr>
          <w:sz w:val="24"/>
          <w:szCs w:val="24"/>
        </w:rPr>
      </w:pPr>
      <w:r w:rsidRPr="007911CE">
        <w:rPr>
          <w:color w:val="000000"/>
          <w:sz w:val="24"/>
          <w:szCs w:val="24"/>
        </w:rPr>
        <w:t>По окончании семинаров сотрудники Вологодского УФАС России отвечают на многочисленные вопросы его участников, дают рекомендации по применению законодательства о рекламе и недобросовестной конкуренции.</w:t>
      </w:r>
    </w:p>
    <w:p w:rsidR="00A22C7A" w:rsidRPr="007911CE" w:rsidRDefault="00A22C7A" w:rsidP="00480C2F">
      <w:pPr>
        <w:ind w:firstLine="708"/>
      </w:pPr>
    </w:p>
    <w:sectPr w:rsidR="00A22C7A" w:rsidRPr="007911CE" w:rsidSect="000A54BE">
      <w:headerReference w:type="defaul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94" w:rsidRDefault="00754094" w:rsidP="00F17CEF">
      <w:r>
        <w:separator/>
      </w:r>
    </w:p>
  </w:endnote>
  <w:endnote w:type="continuationSeparator" w:id="0">
    <w:p w:rsidR="00754094" w:rsidRDefault="00754094" w:rsidP="00F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94" w:rsidRDefault="00754094" w:rsidP="00F17CEF">
      <w:r>
        <w:separator/>
      </w:r>
    </w:p>
  </w:footnote>
  <w:footnote w:type="continuationSeparator" w:id="0">
    <w:p w:rsidR="00754094" w:rsidRDefault="00754094" w:rsidP="00F1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EF" w:rsidRDefault="00F17CEF">
    <w:pPr>
      <w:pStyle w:val="ae"/>
    </w:pPr>
  </w:p>
  <w:p w:rsidR="00F17CEF" w:rsidRDefault="00F17CE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D37"/>
    <w:multiLevelType w:val="hybridMultilevel"/>
    <w:tmpl w:val="1FF08AE8"/>
    <w:lvl w:ilvl="0" w:tplc="167CF9DC">
      <w:start w:val="2"/>
      <w:numFmt w:val="decimal"/>
      <w:lvlText w:val="%1."/>
      <w:lvlJc w:val="left"/>
      <w:pPr>
        <w:tabs>
          <w:tab w:val="num" w:pos="823"/>
        </w:tabs>
        <w:ind w:left="8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">
    <w:nsid w:val="30167C3D"/>
    <w:multiLevelType w:val="hybridMultilevel"/>
    <w:tmpl w:val="9E7468C8"/>
    <w:lvl w:ilvl="0" w:tplc="91AE5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9B5494"/>
    <w:multiLevelType w:val="multilevel"/>
    <w:tmpl w:val="4A109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A9"/>
    <w:rsid w:val="00003809"/>
    <w:rsid w:val="000107E5"/>
    <w:rsid w:val="00011C5F"/>
    <w:rsid w:val="00052CD7"/>
    <w:rsid w:val="00083BBF"/>
    <w:rsid w:val="0009291F"/>
    <w:rsid w:val="000A54BE"/>
    <w:rsid w:val="000A7E91"/>
    <w:rsid w:val="000F0691"/>
    <w:rsid w:val="000F7BD7"/>
    <w:rsid w:val="00102AA7"/>
    <w:rsid w:val="001347DE"/>
    <w:rsid w:val="001467CC"/>
    <w:rsid w:val="00165EF1"/>
    <w:rsid w:val="0019317D"/>
    <w:rsid w:val="001A4FED"/>
    <w:rsid w:val="001A6A95"/>
    <w:rsid w:val="001A71BA"/>
    <w:rsid w:val="001B27B5"/>
    <w:rsid w:val="001B493B"/>
    <w:rsid w:val="001B6D69"/>
    <w:rsid w:val="001D49F5"/>
    <w:rsid w:val="001D5FAF"/>
    <w:rsid w:val="001E520A"/>
    <w:rsid w:val="001E64CD"/>
    <w:rsid w:val="00204BA6"/>
    <w:rsid w:val="00216D07"/>
    <w:rsid w:val="00227C01"/>
    <w:rsid w:val="00231D7E"/>
    <w:rsid w:val="002358E5"/>
    <w:rsid w:val="00250ED0"/>
    <w:rsid w:val="00256E81"/>
    <w:rsid w:val="00260AE0"/>
    <w:rsid w:val="00280FA7"/>
    <w:rsid w:val="0029068B"/>
    <w:rsid w:val="002917CB"/>
    <w:rsid w:val="002937D4"/>
    <w:rsid w:val="002A3E12"/>
    <w:rsid w:val="002C353A"/>
    <w:rsid w:val="002C4135"/>
    <w:rsid w:val="002C78AE"/>
    <w:rsid w:val="002D2A7D"/>
    <w:rsid w:val="002D6066"/>
    <w:rsid w:val="00304A7C"/>
    <w:rsid w:val="00315060"/>
    <w:rsid w:val="003172D5"/>
    <w:rsid w:val="00343624"/>
    <w:rsid w:val="00357BE2"/>
    <w:rsid w:val="003602D9"/>
    <w:rsid w:val="00370F0E"/>
    <w:rsid w:val="0037392D"/>
    <w:rsid w:val="00383BE7"/>
    <w:rsid w:val="00392365"/>
    <w:rsid w:val="00393E74"/>
    <w:rsid w:val="003A52C8"/>
    <w:rsid w:val="003B168E"/>
    <w:rsid w:val="003B5B3C"/>
    <w:rsid w:val="003B7B23"/>
    <w:rsid w:val="003C1251"/>
    <w:rsid w:val="003C523D"/>
    <w:rsid w:val="003D654C"/>
    <w:rsid w:val="003E1D04"/>
    <w:rsid w:val="003F7B0C"/>
    <w:rsid w:val="00412223"/>
    <w:rsid w:val="004127CF"/>
    <w:rsid w:val="00427805"/>
    <w:rsid w:val="00427D5B"/>
    <w:rsid w:val="00432F59"/>
    <w:rsid w:val="00441262"/>
    <w:rsid w:val="004525D2"/>
    <w:rsid w:val="0045312A"/>
    <w:rsid w:val="004541AE"/>
    <w:rsid w:val="00460459"/>
    <w:rsid w:val="00471666"/>
    <w:rsid w:val="0047295D"/>
    <w:rsid w:val="00477473"/>
    <w:rsid w:val="00480C2F"/>
    <w:rsid w:val="00484F07"/>
    <w:rsid w:val="00493881"/>
    <w:rsid w:val="004B0ECE"/>
    <w:rsid w:val="004E43EB"/>
    <w:rsid w:val="0050521C"/>
    <w:rsid w:val="00516109"/>
    <w:rsid w:val="00532ABB"/>
    <w:rsid w:val="00536911"/>
    <w:rsid w:val="005529C5"/>
    <w:rsid w:val="00555484"/>
    <w:rsid w:val="0056312F"/>
    <w:rsid w:val="005839E0"/>
    <w:rsid w:val="0058532C"/>
    <w:rsid w:val="00596CC5"/>
    <w:rsid w:val="005A007B"/>
    <w:rsid w:val="005A5813"/>
    <w:rsid w:val="005B097B"/>
    <w:rsid w:val="005C1B07"/>
    <w:rsid w:val="005C71BA"/>
    <w:rsid w:val="005C7E5F"/>
    <w:rsid w:val="005E60E0"/>
    <w:rsid w:val="005F7BB2"/>
    <w:rsid w:val="0060223A"/>
    <w:rsid w:val="00621DEA"/>
    <w:rsid w:val="00624037"/>
    <w:rsid w:val="00637889"/>
    <w:rsid w:val="0064011C"/>
    <w:rsid w:val="00651B68"/>
    <w:rsid w:val="00655E0F"/>
    <w:rsid w:val="00666AD4"/>
    <w:rsid w:val="0067328B"/>
    <w:rsid w:val="00676C53"/>
    <w:rsid w:val="006915DD"/>
    <w:rsid w:val="00695707"/>
    <w:rsid w:val="006A3397"/>
    <w:rsid w:val="006D00B3"/>
    <w:rsid w:val="006D0A78"/>
    <w:rsid w:val="006E725D"/>
    <w:rsid w:val="006F239B"/>
    <w:rsid w:val="006F2B62"/>
    <w:rsid w:val="006F504F"/>
    <w:rsid w:val="007025D2"/>
    <w:rsid w:val="00705A3A"/>
    <w:rsid w:val="00710427"/>
    <w:rsid w:val="007241A8"/>
    <w:rsid w:val="007354BB"/>
    <w:rsid w:val="00736355"/>
    <w:rsid w:val="00736914"/>
    <w:rsid w:val="00754094"/>
    <w:rsid w:val="00760A25"/>
    <w:rsid w:val="0076451D"/>
    <w:rsid w:val="0078100D"/>
    <w:rsid w:val="00781496"/>
    <w:rsid w:val="00782168"/>
    <w:rsid w:val="007911CE"/>
    <w:rsid w:val="00793C1B"/>
    <w:rsid w:val="007B1AC4"/>
    <w:rsid w:val="007C6980"/>
    <w:rsid w:val="007D660D"/>
    <w:rsid w:val="007E670C"/>
    <w:rsid w:val="007E75CA"/>
    <w:rsid w:val="00822EC9"/>
    <w:rsid w:val="00824F9B"/>
    <w:rsid w:val="008263D0"/>
    <w:rsid w:val="00842C87"/>
    <w:rsid w:val="00854012"/>
    <w:rsid w:val="008835F8"/>
    <w:rsid w:val="00896EE2"/>
    <w:rsid w:val="008B27D2"/>
    <w:rsid w:val="008B37DA"/>
    <w:rsid w:val="008B6139"/>
    <w:rsid w:val="008E02ED"/>
    <w:rsid w:val="00904A3F"/>
    <w:rsid w:val="00906773"/>
    <w:rsid w:val="0091030E"/>
    <w:rsid w:val="009134A4"/>
    <w:rsid w:val="00921463"/>
    <w:rsid w:val="00924E6E"/>
    <w:rsid w:val="009406CA"/>
    <w:rsid w:val="00956899"/>
    <w:rsid w:val="0096117C"/>
    <w:rsid w:val="00963134"/>
    <w:rsid w:val="00980A86"/>
    <w:rsid w:val="009914DB"/>
    <w:rsid w:val="009A3AEB"/>
    <w:rsid w:val="009B79B0"/>
    <w:rsid w:val="009C0EF8"/>
    <w:rsid w:val="009C34BF"/>
    <w:rsid w:val="009C61F3"/>
    <w:rsid w:val="009D7E48"/>
    <w:rsid w:val="009F03A3"/>
    <w:rsid w:val="009F791B"/>
    <w:rsid w:val="00A22C7A"/>
    <w:rsid w:val="00A33277"/>
    <w:rsid w:val="00A338B2"/>
    <w:rsid w:val="00A41839"/>
    <w:rsid w:val="00A424DC"/>
    <w:rsid w:val="00A461A9"/>
    <w:rsid w:val="00A52B73"/>
    <w:rsid w:val="00A53A6D"/>
    <w:rsid w:val="00A93288"/>
    <w:rsid w:val="00AA398B"/>
    <w:rsid w:val="00AA486C"/>
    <w:rsid w:val="00AB67D3"/>
    <w:rsid w:val="00AC5ABF"/>
    <w:rsid w:val="00AC6F0D"/>
    <w:rsid w:val="00AD2583"/>
    <w:rsid w:val="00AD7A7E"/>
    <w:rsid w:val="00AE3724"/>
    <w:rsid w:val="00AE43A2"/>
    <w:rsid w:val="00B10FAB"/>
    <w:rsid w:val="00B142E5"/>
    <w:rsid w:val="00B42F99"/>
    <w:rsid w:val="00B432A3"/>
    <w:rsid w:val="00B5431B"/>
    <w:rsid w:val="00B56CFD"/>
    <w:rsid w:val="00B60CCA"/>
    <w:rsid w:val="00B63BA1"/>
    <w:rsid w:val="00B65453"/>
    <w:rsid w:val="00B873F0"/>
    <w:rsid w:val="00B97B5F"/>
    <w:rsid w:val="00BA135C"/>
    <w:rsid w:val="00BA32EE"/>
    <w:rsid w:val="00BB4F1C"/>
    <w:rsid w:val="00BB6054"/>
    <w:rsid w:val="00BD13C9"/>
    <w:rsid w:val="00BD4162"/>
    <w:rsid w:val="00BD5011"/>
    <w:rsid w:val="00BD6C04"/>
    <w:rsid w:val="00C07FD6"/>
    <w:rsid w:val="00C11E27"/>
    <w:rsid w:val="00C14684"/>
    <w:rsid w:val="00C163A5"/>
    <w:rsid w:val="00C20EFA"/>
    <w:rsid w:val="00C4147B"/>
    <w:rsid w:val="00C42B50"/>
    <w:rsid w:val="00C45DE3"/>
    <w:rsid w:val="00C50D0C"/>
    <w:rsid w:val="00C50FFB"/>
    <w:rsid w:val="00C512A5"/>
    <w:rsid w:val="00C56834"/>
    <w:rsid w:val="00C57A63"/>
    <w:rsid w:val="00C65D4E"/>
    <w:rsid w:val="00C73442"/>
    <w:rsid w:val="00C74340"/>
    <w:rsid w:val="00C74783"/>
    <w:rsid w:val="00C92C08"/>
    <w:rsid w:val="00C97F06"/>
    <w:rsid w:val="00CA419D"/>
    <w:rsid w:val="00CC25C1"/>
    <w:rsid w:val="00CC5FA8"/>
    <w:rsid w:val="00CD002B"/>
    <w:rsid w:val="00CD2D21"/>
    <w:rsid w:val="00CD474C"/>
    <w:rsid w:val="00D23D1F"/>
    <w:rsid w:val="00D509C2"/>
    <w:rsid w:val="00D50B3A"/>
    <w:rsid w:val="00D539BB"/>
    <w:rsid w:val="00D543C6"/>
    <w:rsid w:val="00D549ED"/>
    <w:rsid w:val="00D63DC1"/>
    <w:rsid w:val="00D75CF9"/>
    <w:rsid w:val="00D8340E"/>
    <w:rsid w:val="00DA7640"/>
    <w:rsid w:val="00DB1F87"/>
    <w:rsid w:val="00DC3FB0"/>
    <w:rsid w:val="00DF29E3"/>
    <w:rsid w:val="00DF52E0"/>
    <w:rsid w:val="00E14244"/>
    <w:rsid w:val="00E14860"/>
    <w:rsid w:val="00E1697E"/>
    <w:rsid w:val="00E3280D"/>
    <w:rsid w:val="00E555D7"/>
    <w:rsid w:val="00E60F9D"/>
    <w:rsid w:val="00E72EC8"/>
    <w:rsid w:val="00E76B8A"/>
    <w:rsid w:val="00E81E01"/>
    <w:rsid w:val="00E82286"/>
    <w:rsid w:val="00E82A30"/>
    <w:rsid w:val="00E85F6F"/>
    <w:rsid w:val="00E93FCF"/>
    <w:rsid w:val="00EB02D2"/>
    <w:rsid w:val="00EC34F4"/>
    <w:rsid w:val="00EF788E"/>
    <w:rsid w:val="00F137B0"/>
    <w:rsid w:val="00F1723A"/>
    <w:rsid w:val="00F17CEF"/>
    <w:rsid w:val="00F32055"/>
    <w:rsid w:val="00F35BCA"/>
    <w:rsid w:val="00F37617"/>
    <w:rsid w:val="00F42C4D"/>
    <w:rsid w:val="00F46B67"/>
    <w:rsid w:val="00F66A5A"/>
    <w:rsid w:val="00F8342F"/>
    <w:rsid w:val="00F93CB6"/>
    <w:rsid w:val="00F96B7D"/>
    <w:rsid w:val="00FB309B"/>
    <w:rsid w:val="00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underline">
    <w:name w:val="default underline"/>
    <w:rsid w:val="00FB309B"/>
  </w:style>
  <w:style w:type="paragraph" w:customStyle="1" w:styleId="ConsPlusNormal">
    <w:name w:val="ConsPlusNormal"/>
    <w:rsid w:val="00FB309B"/>
    <w:pPr>
      <w:autoSpaceDE w:val="0"/>
      <w:autoSpaceDN w:val="0"/>
      <w:adjustRightInd w:val="0"/>
    </w:pPr>
    <w:rPr>
      <w:rFonts w:eastAsia="Calibri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C42B50"/>
    <w:pPr>
      <w:spacing w:before="100" w:beforeAutospacing="1" w:after="100" w:afterAutospacing="1"/>
    </w:pPr>
  </w:style>
  <w:style w:type="character" w:styleId="a5">
    <w:name w:val="Strong"/>
    <w:basedOn w:val="a0"/>
    <w:qFormat/>
    <w:rsid w:val="00822EC9"/>
    <w:rPr>
      <w:b/>
      <w:bCs/>
    </w:rPr>
  </w:style>
  <w:style w:type="paragraph" w:styleId="a6">
    <w:name w:val="Body Text Indent"/>
    <w:basedOn w:val="a"/>
    <w:link w:val="a7"/>
    <w:rsid w:val="00E85F6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85F6F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C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rsid w:val="004B0ECE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F834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8342F"/>
    <w:rPr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F17CEF"/>
  </w:style>
  <w:style w:type="paragraph" w:styleId="ae">
    <w:name w:val="header"/>
    <w:basedOn w:val="a"/>
    <w:link w:val="af"/>
    <w:uiPriority w:val="99"/>
    <w:unhideWhenUsed/>
    <w:rsid w:val="00F17C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7CEF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17C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17CEF"/>
    <w:rPr>
      <w:sz w:val="24"/>
      <w:szCs w:val="24"/>
      <w:lang w:eastAsia="ru-RU"/>
    </w:rPr>
  </w:style>
  <w:style w:type="character" w:customStyle="1" w:styleId="Bodytext">
    <w:name w:val="Body text_"/>
    <w:link w:val="100"/>
    <w:rsid w:val="00EB02D2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EB02D2"/>
  </w:style>
  <w:style w:type="character" w:customStyle="1" w:styleId="3">
    <w:name w:val="Основной текст3"/>
    <w:rsid w:val="00EB02D2"/>
  </w:style>
  <w:style w:type="paragraph" w:customStyle="1" w:styleId="100">
    <w:name w:val="Основной текст10"/>
    <w:basedOn w:val="a"/>
    <w:link w:val="Bodytext"/>
    <w:rsid w:val="00EB02D2"/>
    <w:pPr>
      <w:shd w:val="clear" w:color="auto" w:fill="FFFFFF"/>
      <w:spacing w:after="240" w:line="317" w:lineRule="exact"/>
    </w:pPr>
    <w:rPr>
      <w:sz w:val="26"/>
      <w:szCs w:val="26"/>
      <w:lang w:eastAsia="en-US"/>
    </w:rPr>
  </w:style>
  <w:style w:type="character" w:customStyle="1" w:styleId="Bodytext4">
    <w:name w:val="Body text (4)_"/>
    <w:basedOn w:val="a0"/>
    <w:link w:val="Bodytext40"/>
    <w:rsid w:val="00441262"/>
    <w:rPr>
      <w:spacing w:val="10"/>
      <w:sz w:val="25"/>
      <w:szCs w:val="25"/>
      <w:shd w:val="clear" w:color="auto" w:fill="FFFFFF"/>
    </w:rPr>
  </w:style>
  <w:style w:type="character" w:customStyle="1" w:styleId="Bodytext115pt">
    <w:name w:val="Body text + 11;5 pt"/>
    <w:basedOn w:val="Bodytext"/>
    <w:rsid w:val="0044126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441262"/>
    <w:pPr>
      <w:shd w:val="clear" w:color="auto" w:fill="FFFFFF"/>
      <w:spacing w:after="60" w:line="0" w:lineRule="atLeast"/>
    </w:pPr>
    <w:rPr>
      <w:spacing w:val="10"/>
      <w:sz w:val="25"/>
      <w:szCs w:val="25"/>
      <w:lang w:eastAsia="en-US"/>
    </w:rPr>
  </w:style>
  <w:style w:type="paragraph" w:customStyle="1" w:styleId="21">
    <w:name w:val="Основной текст2"/>
    <w:basedOn w:val="a"/>
    <w:rsid w:val="00441262"/>
    <w:pPr>
      <w:shd w:val="clear" w:color="auto" w:fill="FFFFFF"/>
      <w:spacing w:before="360" w:line="32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fontstyle0">
    <w:name w:val="fontstyle0"/>
    <w:basedOn w:val="a0"/>
    <w:rsid w:val="00D50B3A"/>
  </w:style>
  <w:style w:type="character" w:customStyle="1" w:styleId="Bodytext105pt">
    <w:name w:val="Body text + 10;5 pt"/>
    <w:basedOn w:val="Bodytext"/>
    <w:rsid w:val="005529C5"/>
    <w:rPr>
      <w:rFonts w:ascii="Times New Roman" w:eastAsia="Times New Roman" w:hAnsi="Times New Roman"/>
      <w:spacing w:val="9"/>
      <w:sz w:val="21"/>
      <w:szCs w:val="21"/>
      <w:shd w:val="clear" w:color="auto" w:fill="FFFFFF"/>
    </w:rPr>
  </w:style>
  <w:style w:type="character" w:customStyle="1" w:styleId="cardmaininfopurchaselink">
    <w:name w:val="cardmaininfo__purchaselink"/>
    <w:basedOn w:val="a0"/>
    <w:rsid w:val="00E93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underline">
    <w:name w:val="default underline"/>
    <w:rsid w:val="00FB309B"/>
  </w:style>
  <w:style w:type="paragraph" w:customStyle="1" w:styleId="ConsPlusNormal">
    <w:name w:val="ConsPlusNormal"/>
    <w:rsid w:val="00FB309B"/>
    <w:pPr>
      <w:autoSpaceDE w:val="0"/>
      <w:autoSpaceDN w:val="0"/>
      <w:adjustRightInd w:val="0"/>
    </w:pPr>
    <w:rPr>
      <w:rFonts w:eastAsia="Calibri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C42B50"/>
    <w:pPr>
      <w:spacing w:before="100" w:beforeAutospacing="1" w:after="100" w:afterAutospacing="1"/>
    </w:pPr>
  </w:style>
  <w:style w:type="character" w:styleId="a5">
    <w:name w:val="Strong"/>
    <w:basedOn w:val="a0"/>
    <w:qFormat/>
    <w:rsid w:val="00822EC9"/>
    <w:rPr>
      <w:b/>
      <w:bCs/>
    </w:rPr>
  </w:style>
  <w:style w:type="paragraph" w:styleId="a6">
    <w:name w:val="Body Text Indent"/>
    <w:basedOn w:val="a"/>
    <w:link w:val="a7"/>
    <w:rsid w:val="00E85F6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85F6F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C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rsid w:val="004B0ECE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F834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8342F"/>
    <w:rPr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F17CEF"/>
  </w:style>
  <w:style w:type="paragraph" w:styleId="ae">
    <w:name w:val="header"/>
    <w:basedOn w:val="a"/>
    <w:link w:val="af"/>
    <w:uiPriority w:val="99"/>
    <w:unhideWhenUsed/>
    <w:rsid w:val="00F17C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7CEF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17C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17CEF"/>
    <w:rPr>
      <w:sz w:val="24"/>
      <w:szCs w:val="24"/>
      <w:lang w:eastAsia="ru-RU"/>
    </w:rPr>
  </w:style>
  <w:style w:type="character" w:customStyle="1" w:styleId="Bodytext">
    <w:name w:val="Body text_"/>
    <w:link w:val="100"/>
    <w:rsid w:val="00EB02D2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EB02D2"/>
  </w:style>
  <w:style w:type="character" w:customStyle="1" w:styleId="3">
    <w:name w:val="Основной текст3"/>
    <w:rsid w:val="00EB02D2"/>
  </w:style>
  <w:style w:type="paragraph" w:customStyle="1" w:styleId="100">
    <w:name w:val="Основной текст10"/>
    <w:basedOn w:val="a"/>
    <w:link w:val="Bodytext"/>
    <w:rsid w:val="00EB02D2"/>
    <w:pPr>
      <w:shd w:val="clear" w:color="auto" w:fill="FFFFFF"/>
      <w:spacing w:after="240" w:line="317" w:lineRule="exact"/>
    </w:pPr>
    <w:rPr>
      <w:sz w:val="26"/>
      <w:szCs w:val="26"/>
      <w:lang w:eastAsia="en-US"/>
    </w:rPr>
  </w:style>
  <w:style w:type="character" w:customStyle="1" w:styleId="Bodytext4">
    <w:name w:val="Body text (4)_"/>
    <w:basedOn w:val="a0"/>
    <w:link w:val="Bodytext40"/>
    <w:rsid w:val="00441262"/>
    <w:rPr>
      <w:spacing w:val="10"/>
      <w:sz w:val="25"/>
      <w:szCs w:val="25"/>
      <w:shd w:val="clear" w:color="auto" w:fill="FFFFFF"/>
    </w:rPr>
  </w:style>
  <w:style w:type="character" w:customStyle="1" w:styleId="Bodytext115pt">
    <w:name w:val="Body text + 11;5 pt"/>
    <w:basedOn w:val="Bodytext"/>
    <w:rsid w:val="0044126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441262"/>
    <w:pPr>
      <w:shd w:val="clear" w:color="auto" w:fill="FFFFFF"/>
      <w:spacing w:after="60" w:line="0" w:lineRule="atLeast"/>
    </w:pPr>
    <w:rPr>
      <w:spacing w:val="10"/>
      <w:sz w:val="25"/>
      <w:szCs w:val="25"/>
      <w:lang w:eastAsia="en-US"/>
    </w:rPr>
  </w:style>
  <w:style w:type="paragraph" w:customStyle="1" w:styleId="21">
    <w:name w:val="Основной текст2"/>
    <w:basedOn w:val="a"/>
    <w:rsid w:val="00441262"/>
    <w:pPr>
      <w:shd w:val="clear" w:color="auto" w:fill="FFFFFF"/>
      <w:spacing w:before="360" w:line="32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fontstyle0">
    <w:name w:val="fontstyle0"/>
    <w:basedOn w:val="a0"/>
    <w:rsid w:val="00D50B3A"/>
  </w:style>
  <w:style w:type="character" w:customStyle="1" w:styleId="Bodytext105pt">
    <w:name w:val="Body text + 10;5 pt"/>
    <w:basedOn w:val="Bodytext"/>
    <w:rsid w:val="005529C5"/>
    <w:rPr>
      <w:rFonts w:ascii="Times New Roman" w:eastAsia="Times New Roman" w:hAnsi="Times New Roman"/>
      <w:spacing w:val="9"/>
      <w:sz w:val="21"/>
      <w:szCs w:val="21"/>
      <w:shd w:val="clear" w:color="auto" w:fill="FFFFFF"/>
    </w:rPr>
  </w:style>
  <w:style w:type="character" w:customStyle="1" w:styleId="cardmaininfopurchaselink">
    <w:name w:val="cardmaininfo__purchaselink"/>
    <w:basedOn w:val="a0"/>
    <w:rsid w:val="00E9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6A220A97C9DD7A9B6DBC943A22285677A7D35ED241C50942D0F84F81B13D4330C0D6F8EFC41E9082B1BF94A84434208163C44E56E806AaBv7L" TargetMode="External"/><Relationship Id="rId13" Type="http://schemas.openxmlformats.org/officeDocument/2006/relationships/hyperlink" Target="consultantplus://offline/ref=26AD7F3C6DE485AC479B012E4B3A522CBFCE4F0A98677427ED9746502826E61DC9EC30CA58638D4B9170B8ACF2C3c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46A220A97C9DD7A9B6DBC943A22285677B7935EE2C1C50942D0F84F81B13D4210C55638CFD5FEB0F3E4DA80FaDv8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46A220A97C9DD7A9B6DBC943A22285667B7934E8261C50942D0F84F81B13D4210C55638CFD5FEB0F3E4DA80FaDv8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46A220A97C9DD7A9B6DBC943A2228566727F38E3251C50942D0F84F81B13D4210C55638CFD5FEB0F3E4DA80FaDv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46A220A97C9DD7A9B6DBC943A22285677A7C3FEF251C50942D0F84F81B13D4210C55638CFD5FEB0F3E4DA80FaDv8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Докшин</dc:creator>
  <cp:lastModifiedBy>Балаева</cp:lastModifiedBy>
  <cp:revision>5</cp:revision>
  <cp:lastPrinted>2018-11-26T08:45:00Z</cp:lastPrinted>
  <dcterms:created xsi:type="dcterms:W3CDTF">2021-10-25T10:02:00Z</dcterms:created>
  <dcterms:modified xsi:type="dcterms:W3CDTF">2021-10-29T11:51:00Z</dcterms:modified>
</cp:coreProperties>
</file>